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20"/>
        <w:jc w:val="center"/>
        <w:rPr>
          <w:b/>
          <w:sz w:val="28"/>
          <w:lang w:val="pl-PL"/>
        </w:rPr>
      </w:pPr>
      <w:r>
        <w:rPr>
          <w:b/>
          <w:sz w:val="28"/>
          <w:lang w:val="pl-PL"/>
        </w:rPr>
        <w:t>Załącznik nr 1a do SWZ</w:t>
      </w:r>
    </w:p>
    <w:p>
      <w:pPr>
        <w:pStyle w:val="NoSpacing"/>
        <w:jc w:val="center"/>
        <w:rPr>
          <w:rFonts w:ascii="Times New Roman" w:hAnsi="Times New Roman"/>
          <w:bCs/>
          <w:color w:val="FF0000"/>
          <w:sz w:val="24"/>
          <w:szCs w:val="24"/>
          <w:lang w:val="pl-PL"/>
        </w:rPr>
      </w:pPr>
      <w:r>
        <w:rPr>
          <w:rFonts w:ascii="Times New Roman" w:hAnsi="Times New Roman"/>
          <w:bCs/>
          <w:color w:val="FF0000"/>
          <w:sz w:val="24"/>
          <w:szCs w:val="24"/>
          <w:lang w:val="pl-PL"/>
        </w:rPr>
        <w:t>Wymagany obowiązkowo do złożenia wraz z Formularzem ofertowym (Załącznikiem nr 1 do SWZ).</w:t>
      </w:r>
    </w:p>
    <w:p>
      <w:pPr>
        <w:pStyle w:val="Normal"/>
        <w:spacing w:before="0" w:after="20"/>
        <w:jc w:val="center"/>
        <w:rPr>
          <w:b/>
          <w:sz w:val="28"/>
          <w:lang w:val="pl-PL"/>
        </w:rPr>
      </w:pPr>
      <w:r>
        <w:rPr>
          <w:b/>
          <w:sz w:val="28"/>
          <w:lang w:val="pl-PL"/>
        </w:rPr>
      </w:r>
    </w:p>
    <w:p>
      <w:pPr>
        <w:pStyle w:val="Normal"/>
        <w:spacing w:before="0" w:after="20"/>
        <w:jc w:val="center"/>
        <w:rPr>
          <w:lang w:val="pl-PL"/>
        </w:rPr>
      </w:pPr>
      <w:r>
        <w:rPr>
          <w:b/>
          <w:sz w:val="28"/>
          <w:lang w:val="pl-PL"/>
        </w:rPr>
        <w:t>ZESTAWIENIE CENOWE</w:t>
      </w:r>
    </w:p>
    <w:p>
      <w:pPr>
        <w:pStyle w:val="Normal"/>
        <w:spacing w:before="0" w:after="20"/>
        <w:jc w:val="center"/>
        <w:rPr>
          <w:lang w:val="pl-PL"/>
        </w:rPr>
      </w:pPr>
      <w:r>
        <w:rPr>
          <w:b/>
          <w:sz w:val="22"/>
          <w:lang w:val="pl-PL"/>
        </w:rPr>
        <w:t>Przedszkole Nr 3 w Lubsku</w:t>
      </w:r>
    </w:p>
    <w:p>
      <w:pPr>
        <w:pStyle w:val="Normal"/>
        <w:spacing w:before="0" w:after="100"/>
        <w:jc w:val="center"/>
        <w:rPr>
          <w:lang w:val="pl-PL"/>
        </w:rPr>
      </w:pPr>
      <w:r>
        <w:rPr>
          <w:lang w:val="pl-PL"/>
        </w:rPr>
        <w:t>Usługa przygotowywania, dostarczania i wydawania posiłków w roku szkolnym 2026/2027</w:t>
      </w:r>
    </w:p>
    <w:tbl>
      <w:tblPr>
        <w:tblStyle w:val="Tabela-Siatka"/>
        <w:tblW w:w="12188" w:type="dxa"/>
        <w:jc w:val="center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firstRow="1" w:noVBand="1" w:lastRow="0" w:firstColumn="1" w:lastColumn="0" w:noHBand="0"/>
      </w:tblPr>
      <w:tblGrid>
        <w:gridCol w:w="369"/>
        <w:gridCol w:w="1928"/>
        <w:gridCol w:w="595"/>
        <w:gridCol w:w="508"/>
        <w:gridCol w:w="767"/>
        <w:gridCol w:w="709"/>
        <w:gridCol w:w="736"/>
        <w:gridCol w:w="424"/>
        <w:gridCol w:w="595"/>
        <w:gridCol w:w="739"/>
        <w:gridCol w:w="425"/>
        <w:gridCol w:w="595"/>
        <w:gridCol w:w="680"/>
        <w:gridCol w:w="708"/>
        <w:gridCol w:w="823"/>
        <w:gridCol w:w="765"/>
        <w:gridCol w:w="822"/>
      </w:tblGrid>
      <w:tr>
        <w:trPr>
          <w:tblHeader w:val="true"/>
          <w:trHeight w:val="624" w:hRule="atLeast"/>
        </w:trPr>
        <w:tc>
          <w:tcPr>
            <w:tcW w:w="369" w:type="dxa"/>
            <w:vMerge w:val="restart"/>
            <w:tcBorders/>
            <w:shd w:color="auto" w:fill="D9EAF7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eastAsia="ＭＳ 明朝" w:cs=""/>
                <w:b/>
                <w:kern w:val="0"/>
                <w:sz w:val="13"/>
                <w:szCs w:val="22"/>
                <w:lang w:val="pl-PL" w:eastAsia="en-US" w:bidi="ar-SA"/>
              </w:rPr>
              <w:t>Lp.</w:t>
            </w:r>
          </w:p>
        </w:tc>
        <w:tc>
          <w:tcPr>
            <w:tcW w:w="1928" w:type="dxa"/>
            <w:vMerge w:val="restart"/>
            <w:tcBorders/>
            <w:shd w:color="auto" w:fill="D9EAF7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eastAsia="ＭＳ 明朝" w:cs=""/>
                <w:b/>
                <w:kern w:val="0"/>
                <w:sz w:val="13"/>
                <w:szCs w:val="22"/>
                <w:lang w:val="pl-PL" w:eastAsia="en-US" w:bidi="ar-SA"/>
              </w:rPr>
              <w:t>Rodzaj posiłku</w:t>
            </w:r>
          </w:p>
        </w:tc>
        <w:tc>
          <w:tcPr>
            <w:tcW w:w="595" w:type="dxa"/>
            <w:vMerge w:val="restart"/>
            <w:tcBorders/>
            <w:shd w:color="auto" w:fill="D9EAF7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eastAsia="ＭＳ 明朝" w:cs=""/>
                <w:b/>
                <w:kern w:val="0"/>
                <w:sz w:val="13"/>
                <w:szCs w:val="22"/>
                <w:lang w:val="pl-PL" w:eastAsia="en-US" w:bidi="ar-SA"/>
              </w:rPr>
              <w:t>Dzienna liczba</w:t>
            </w:r>
          </w:p>
        </w:tc>
        <w:tc>
          <w:tcPr>
            <w:tcW w:w="508" w:type="dxa"/>
            <w:vMerge w:val="restart"/>
            <w:tcBorders/>
            <w:shd w:color="auto" w:fill="D9EAF7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eastAsia="ＭＳ 明朝" w:cs=""/>
                <w:b/>
                <w:kern w:val="0"/>
                <w:sz w:val="13"/>
                <w:szCs w:val="22"/>
                <w:lang w:val="pl-PL" w:eastAsia="en-US" w:bidi="ar-SA"/>
              </w:rPr>
              <w:t>Liczba dni</w:t>
            </w:r>
          </w:p>
        </w:tc>
        <w:tc>
          <w:tcPr>
            <w:tcW w:w="767" w:type="dxa"/>
            <w:vMerge w:val="restart"/>
            <w:tcBorders/>
            <w:shd w:color="auto" w:fill="D9EAF7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eastAsia="ＭＳ 明朝" w:cs=""/>
                <w:b/>
                <w:kern w:val="0"/>
                <w:sz w:val="13"/>
                <w:szCs w:val="22"/>
                <w:lang w:val="pl-PL" w:eastAsia="en-US" w:bidi="ar-SA"/>
              </w:rPr>
              <w:t>Zakres podstawowy – liczba</w:t>
            </w:r>
          </w:p>
        </w:tc>
        <w:tc>
          <w:tcPr>
            <w:tcW w:w="709" w:type="dxa"/>
            <w:vMerge w:val="restart"/>
            <w:tcBorders/>
            <w:shd w:color="auto" w:fill="D9EAF7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eastAsia="ＭＳ 明朝" w:cs=""/>
                <w:b/>
                <w:kern w:val="0"/>
                <w:sz w:val="13"/>
                <w:szCs w:val="22"/>
                <w:lang w:val="pl-PL" w:eastAsia="en-US" w:bidi="ar-SA"/>
              </w:rPr>
              <w:t>Opcja 10% – liczba</w:t>
            </w:r>
          </w:p>
        </w:tc>
        <w:tc>
          <w:tcPr>
            <w:tcW w:w="1755" w:type="dxa"/>
            <w:gridSpan w:val="3"/>
            <w:tcBorders/>
            <w:shd w:color="auto" w:fill="D9EAF7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eastAsia="ＭＳ 明朝" w:cs=""/>
                <w:b/>
                <w:kern w:val="0"/>
                <w:sz w:val="13"/>
                <w:szCs w:val="22"/>
                <w:lang w:val="pl-PL" w:eastAsia="en-US" w:bidi="ar-SA"/>
              </w:rPr>
              <w:t>Koszt przygotowania 1 posiłku</w:t>
            </w:r>
          </w:p>
        </w:tc>
        <w:tc>
          <w:tcPr>
            <w:tcW w:w="1759" w:type="dxa"/>
            <w:gridSpan w:val="3"/>
            <w:tcBorders/>
            <w:shd w:color="auto" w:fill="D9EAF7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eastAsia="ＭＳ 明朝" w:cs=""/>
                <w:b/>
                <w:kern w:val="0"/>
                <w:sz w:val="13"/>
                <w:szCs w:val="22"/>
                <w:lang w:val="pl-PL" w:eastAsia="en-US" w:bidi="ar-SA"/>
              </w:rPr>
              <w:t>Wsad do kotła 1 posiłku</w:t>
            </w:r>
          </w:p>
        </w:tc>
        <w:tc>
          <w:tcPr>
            <w:tcW w:w="1388" w:type="dxa"/>
            <w:gridSpan w:val="2"/>
            <w:tcBorders/>
            <w:shd w:color="auto" w:fill="D9EAF7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eastAsia="ＭＳ 明朝" w:cs=""/>
                <w:b/>
                <w:kern w:val="0"/>
                <w:sz w:val="13"/>
                <w:szCs w:val="22"/>
                <w:lang w:val="pl-PL" w:eastAsia="en-US" w:bidi="ar-SA"/>
              </w:rPr>
              <w:t>Cena jednostkowa 1 posiłku (koszt przygotowania + wsad do kotła)</w:t>
            </w:r>
          </w:p>
        </w:tc>
        <w:tc>
          <w:tcPr>
            <w:tcW w:w="2410" w:type="dxa"/>
            <w:gridSpan w:val="3"/>
            <w:tcBorders/>
            <w:shd w:color="auto" w:fill="D9EAF7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eastAsia="ＭＳ 明朝" w:cs=""/>
                <w:b/>
                <w:kern w:val="0"/>
                <w:sz w:val="13"/>
                <w:szCs w:val="22"/>
                <w:lang w:val="pl-PL" w:eastAsia="en-US" w:bidi="ar-SA"/>
              </w:rPr>
              <w:t>Wartość brutto</w:t>
            </w:r>
          </w:p>
        </w:tc>
      </w:tr>
      <w:tr>
        <w:trPr>
          <w:tblHeader w:val="true"/>
          <w:trHeight w:val="624" w:hRule="atLeast"/>
        </w:trPr>
        <w:tc>
          <w:tcPr>
            <w:tcW w:w="369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1928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595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508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767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709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736" w:type="dxa"/>
            <w:tcBorders/>
            <w:shd w:color="auto" w:fill="D9EAF7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eastAsia="ＭＳ 明朝" w:cs=""/>
                <w:b/>
                <w:kern w:val="0"/>
                <w:sz w:val="13"/>
                <w:szCs w:val="22"/>
                <w:lang w:val="pl-PL" w:eastAsia="en-US" w:bidi="ar-SA"/>
              </w:rPr>
              <w:t>netto [zł]</w:t>
            </w:r>
          </w:p>
        </w:tc>
        <w:tc>
          <w:tcPr>
            <w:tcW w:w="424" w:type="dxa"/>
            <w:tcBorders/>
            <w:shd w:color="auto" w:fill="D9EAF7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eastAsia="ＭＳ 明朝" w:cs=""/>
                <w:b/>
                <w:kern w:val="0"/>
                <w:sz w:val="13"/>
                <w:szCs w:val="22"/>
                <w:lang w:val="pl-PL" w:eastAsia="en-US" w:bidi="ar-SA"/>
              </w:rPr>
              <w:t>VAT [%]</w:t>
            </w:r>
          </w:p>
        </w:tc>
        <w:tc>
          <w:tcPr>
            <w:tcW w:w="595" w:type="dxa"/>
            <w:tcBorders/>
            <w:shd w:color="auto" w:fill="D9EAF7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eastAsia="ＭＳ 明朝" w:cs=""/>
                <w:b/>
                <w:kern w:val="0"/>
                <w:sz w:val="13"/>
                <w:szCs w:val="22"/>
                <w:lang w:val="pl-PL" w:eastAsia="en-US" w:bidi="ar-SA"/>
              </w:rPr>
              <w:t>VAT [zł]</w:t>
            </w:r>
          </w:p>
        </w:tc>
        <w:tc>
          <w:tcPr>
            <w:tcW w:w="739" w:type="dxa"/>
            <w:tcBorders/>
            <w:shd w:color="auto" w:fill="D9EAF7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eastAsia="ＭＳ 明朝" w:cs=""/>
                <w:b/>
                <w:kern w:val="0"/>
                <w:sz w:val="13"/>
                <w:szCs w:val="22"/>
                <w:lang w:val="pl-PL" w:eastAsia="en-US" w:bidi="ar-SA"/>
              </w:rPr>
              <w:t>netto [zł]</w:t>
            </w:r>
          </w:p>
        </w:tc>
        <w:tc>
          <w:tcPr>
            <w:tcW w:w="425" w:type="dxa"/>
            <w:tcBorders/>
            <w:shd w:color="auto" w:fill="D9EAF7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eastAsia="ＭＳ 明朝" w:cs=""/>
                <w:b/>
                <w:kern w:val="0"/>
                <w:sz w:val="13"/>
                <w:szCs w:val="22"/>
                <w:lang w:val="pl-PL" w:eastAsia="en-US" w:bidi="ar-SA"/>
              </w:rPr>
              <w:t>VAT [%]</w:t>
            </w:r>
          </w:p>
        </w:tc>
        <w:tc>
          <w:tcPr>
            <w:tcW w:w="595" w:type="dxa"/>
            <w:tcBorders/>
            <w:shd w:color="auto" w:fill="D9EAF7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eastAsia="ＭＳ 明朝" w:cs=""/>
                <w:b/>
                <w:kern w:val="0"/>
                <w:sz w:val="13"/>
                <w:szCs w:val="22"/>
                <w:lang w:val="pl-PL" w:eastAsia="en-US" w:bidi="ar-SA"/>
              </w:rPr>
              <w:t>VAT [zł]</w:t>
            </w:r>
          </w:p>
        </w:tc>
        <w:tc>
          <w:tcPr>
            <w:tcW w:w="680" w:type="dxa"/>
            <w:tcBorders/>
            <w:shd w:color="auto" w:fill="D9EAF7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eastAsia="ＭＳ 明朝" w:cs=""/>
                <w:b/>
                <w:kern w:val="0"/>
                <w:sz w:val="13"/>
                <w:szCs w:val="22"/>
                <w:lang w:val="pl-PL" w:eastAsia="en-US" w:bidi="ar-SA"/>
              </w:rPr>
              <w:t>netto [zł]</w:t>
            </w:r>
          </w:p>
        </w:tc>
        <w:tc>
          <w:tcPr>
            <w:tcW w:w="708" w:type="dxa"/>
            <w:tcBorders/>
            <w:shd w:color="auto" w:fill="D9EAF7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eastAsia="ＭＳ 明朝" w:cs=""/>
                <w:b/>
                <w:kern w:val="0"/>
                <w:sz w:val="13"/>
                <w:szCs w:val="22"/>
                <w:lang w:val="pl-PL" w:eastAsia="en-US" w:bidi="ar-SA"/>
              </w:rPr>
              <w:t>brutto [zł]</w:t>
            </w:r>
          </w:p>
        </w:tc>
        <w:tc>
          <w:tcPr>
            <w:tcW w:w="823" w:type="dxa"/>
            <w:tcBorders/>
            <w:shd w:color="auto" w:fill="D9EAF7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eastAsia="ＭＳ 明朝" w:cs=""/>
                <w:b/>
                <w:kern w:val="0"/>
                <w:sz w:val="13"/>
                <w:szCs w:val="22"/>
                <w:lang w:val="pl-PL" w:eastAsia="en-US" w:bidi="ar-SA"/>
              </w:rPr>
              <w:t>zakres podstawowy [zł]</w:t>
            </w:r>
          </w:p>
        </w:tc>
        <w:tc>
          <w:tcPr>
            <w:tcW w:w="765" w:type="dxa"/>
            <w:tcBorders/>
            <w:shd w:color="auto" w:fill="D9EAF7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eastAsia="ＭＳ 明朝" w:cs=""/>
                <w:b/>
                <w:kern w:val="0"/>
                <w:sz w:val="13"/>
                <w:szCs w:val="22"/>
                <w:lang w:val="pl-PL" w:eastAsia="en-US" w:bidi="ar-SA"/>
              </w:rPr>
              <w:t>opcja 10% [zł]</w:t>
            </w:r>
          </w:p>
        </w:tc>
        <w:tc>
          <w:tcPr>
            <w:tcW w:w="822" w:type="dxa"/>
            <w:tcBorders/>
            <w:shd w:color="auto" w:fill="D9EAF7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eastAsia="ＭＳ 明朝" w:cs=""/>
                <w:b/>
                <w:kern w:val="0"/>
                <w:sz w:val="13"/>
                <w:szCs w:val="22"/>
                <w:lang w:val="pl-PL" w:eastAsia="en-US" w:bidi="ar-SA"/>
              </w:rPr>
              <w:t>łącznie [zł]</w:t>
            </w:r>
          </w:p>
        </w:tc>
      </w:tr>
      <w:tr>
        <w:trPr>
          <w:trHeight w:val="482" w:hRule="atLeast"/>
        </w:trPr>
        <w:tc>
          <w:tcPr>
            <w:tcW w:w="369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eastAsia="ＭＳ 明朝" w:cs=""/>
                <w:kern w:val="0"/>
                <w:sz w:val="14"/>
                <w:szCs w:val="22"/>
                <w:lang w:val="pl-PL" w:eastAsia="en-US" w:bidi="ar-SA"/>
              </w:rPr>
              <w:t>1</w:t>
            </w:r>
          </w:p>
        </w:tc>
        <w:tc>
          <w:tcPr>
            <w:tcW w:w="192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lang w:val="pl-PL"/>
              </w:rPr>
            </w:pPr>
            <w:r>
              <w:rPr>
                <w:rFonts w:eastAsia="ＭＳ 明朝" w:cs=""/>
                <w:kern w:val="0"/>
                <w:sz w:val="14"/>
                <w:szCs w:val="22"/>
                <w:lang w:val="pl-PL" w:eastAsia="en-US" w:bidi="ar-SA"/>
              </w:rPr>
              <w:t>Śniadanie</w:t>
            </w:r>
          </w:p>
        </w:tc>
        <w:tc>
          <w:tcPr>
            <w:tcW w:w="59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eastAsia="ＭＳ 明朝" w:cs=""/>
                <w:kern w:val="0"/>
                <w:sz w:val="14"/>
                <w:szCs w:val="22"/>
                <w:lang w:val="pl-PL" w:eastAsia="en-US" w:bidi="ar-SA"/>
              </w:rPr>
              <w:t>75</w:t>
            </w:r>
          </w:p>
        </w:tc>
        <w:tc>
          <w:tcPr>
            <w:tcW w:w="50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eastAsia="ＭＳ 明朝" w:cs=""/>
                <w:kern w:val="0"/>
                <w:sz w:val="14"/>
                <w:szCs w:val="22"/>
                <w:lang w:val="pl-PL" w:eastAsia="en-US" w:bidi="ar-SA"/>
              </w:rPr>
              <w:t>208</w:t>
            </w:r>
          </w:p>
        </w:tc>
        <w:tc>
          <w:tcPr>
            <w:tcW w:w="767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eastAsia="ＭＳ 明朝" w:cs=""/>
                <w:kern w:val="0"/>
                <w:sz w:val="14"/>
                <w:szCs w:val="22"/>
                <w:lang w:val="pl-PL" w:eastAsia="en-US" w:bidi="ar-SA"/>
              </w:rPr>
              <w:t>15 600</w:t>
            </w:r>
          </w:p>
        </w:tc>
        <w:tc>
          <w:tcPr>
            <w:tcW w:w="709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eastAsia="ＭＳ 明朝" w:cs=""/>
                <w:kern w:val="0"/>
                <w:sz w:val="14"/>
                <w:szCs w:val="22"/>
                <w:lang w:val="pl-PL" w:eastAsia="en-US" w:bidi="ar-SA"/>
              </w:rPr>
              <w:t>1 560</w:t>
            </w:r>
          </w:p>
        </w:tc>
        <w:tc>
          <w:tcPr>
            <w:tcW w:w="73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42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59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739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42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59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68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70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823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7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822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</w:tr>
      <w:tr>
        <w:trPr>
          <w:trHeight w:val="482" w:hRule="atLeast"/>
        </w:trPr>
        <w:tc>
          <w:tcPr>
            <w:tcW w:w="369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eastAsia="ＭＳ 明朝" w:cs=""/>
                <w:kern w:val="0"/>
                <w:sz w:val="14"/>
                <w:szCs w:val="22"/>
                <w:lang w:val="pl-PL" w:eastAsia="en-US" w:bidi="ar-SA"/>
              </w:rPr>
              <w:t>2</w:t>
            </w:r>
          </w:p>
        </w:tc>
        <w:tc>
          <w:tcPr>
            <w:tcW w:w="192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lang w:val="pl-PL"/>
              </w:rPr>
            </w:pPr>
            <w:r>
              <w:rPr>
                <w:rFonts w:eastAsia="ＭＳ 明朝" w:cs=""/>
                <w:kern w:val="0"/>
                <w:sz w:val="14"/>
                <w:szCs w:val="22"/>
                <w:lang w:val="pl-PL" w:eastAsia="en-US" w:bidi="ar-SA"/>
              </w:rPr>
              <w:t>Obiad dwudaniowy</w:t>
            </w:r>
          </w:p>
        </w:tc>
        <w:tc>
          <w:tcPr>
            <w:tcW w:w="59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eastAsia="ＭＳ 明朝" w:cs=""/>
                <w:kern w:val="0"/>
                <w:sz w:val="14"/>
                <w:szCs w:val="22"/>
                <w:lang w:val="pl-PL" w:eastAsia="en-US" w:bidi="ar-SA"/>
              </w:rPr>
              <w:t>75</w:t>
            </w:r>
          </w:p>
        </w:tc>
        <w:tc>
          <w:tcPr>
            <w:tcW w:w="50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eastAsia="ＭＳ 明朝" w:cs=""/>
                <w:kern w:val="0"/>
                <w:sz w:val="14"/>
                <w:szCs w:val="22"/>
                <w:lang w:val="pl-PL" w:eastAsia="en-US" w:bidi="ar-SA"/>
              </w:rPr>
              <w:t>208</w:t>
            </w:r>
          </w:p>
        </w:tc>
        <w:tc>
          <w:tcPr>
            <w:tcW w:w="767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eastAsia="ＭＳ 明朝" w:cs=""/>
                <w:kern w:val="0"/>
                <w:sz w:val="14"/>
                <w:szCs w:val="22"/>
                <w:lang w:val="pl-PL" w:eastAsia="en-US" w:bidi="ar-SA"/>
              </w:rPr>
              <w:t>15 600</w:t>
            </w:r>
          </w:p>
        </w:tc>
        <w:tc>
          <w:tcPr>
            <w:tcW w:w="709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eastAsia="ＭＳ 明朝" w:cs=""/>
                <w:kern w:val="0"/>
                <w:sz w:val="14"/>
                <w:szCs w:val="22"/>
                <w:lang w:val="pl-PL" w:eastAsia="en-US" w:bidi="ar-SA"/>
              </w:rPr>
              <w:t>1 560</w:t>
            </w:r>
          </w:p>
        </w:tc>
        <w:tc>
          <w:tcPr>
            <w:tcW w:w="73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42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59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739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42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59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68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70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823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7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822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</w:tr>
      <w:tr>
        <w:trPr>
          <w:trHeight w:val="482" w:hRule="atLeast"/>
        </w:trPr>
        <w:tc>
          <w:tcPr>
            <w:tcW w:w="369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eastAsia="ＭＳ 明朝" w:cs=""/>
                <w:kern w:val="0"/>
                <w:sz w:val="14"/>
                <w:szCs w:val="22"/>
                <w:lang w:val="pl-PL" w:eastAsia="en-US" w:bidi="ar-SA"/>
              </w:rPr>
              <w:t>3</w:t>
            </w:r>
          </w:p>
        </w:tc>
        <w:tc>
          <w:tcPr>
            <w:tcW w:w="192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lang w:val="pl-PL"/>
              </w:rPr>
            </w:pPr>
            <w:r>
              <w:rPr>
                <w:rFonts w:eastAsia="ＭＳ 明朝" w:cs=""/>
                <w:kern w:val="0"/>
                <w:sz w:val="14"/>
                <w:szCs w:val="22"/>
                <w:lang w:val="pl-PL" w:eastAsia="en-US" w:bidi="ar-SA"/>
              </w:rPr>
              <w:t>Podwieczorek</w:t>
            </w:r>
          </w:p>
        </w:tc>
        <w:tc>
          <w:tcPr>
            <w:tcW w:w="59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eastAsia="ＭＳ 明朝" w:cs=""/>
                <w:kern w:val="0"/>
                <w:sz w:val="14"/>
                <w:szCs w:val="22"/>
                <w:lang w:val="pl-PL" w:eastAsia="en-US" w:bidi="ar-SA"/>
              </w:rPr>
              <w:t>75</w:t>
            </w:r>
          </w:p>
        </w:tc>
        <w:tc>
          <w:tcPr>
            <w:tcW w:w="50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eastAsia="ＭＳ 明朝" w:cs=""/>
                <w:kern w:val="0"/>
                <w:sz w:val="14"/>
                <w:szCs w:val="22"/>
                <w:lang w:val="pl-PL" w:eastAsia="en-US" w:bidi="ar-SA"/>
              </w:rPr>
              <w:t>208</w:t>
            </w:r>
          </w:p>
        </w:tc>
        <w:tc>
          <w:tcPr>
            <w:tcW w:w="767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eastAsia="ＭＳ 明朝" w:cs=""/>
                <w:kern w:val="0"/>
                <w:sz w:val="14"/>
                <w:szCs w:val="22"/>
                <w:lang w:val="pl-PL" w:eastAsia="en-US" w:bidi="ar-SA"/>
              </w:rPr>
              <w:t>15 600</w:t>
            </w:r>
          </w:p>
        </w:tc>
        <w:tc>
          <w:tcPr>
            <w:tcW w:w="709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eastAsia="ＭＳ 明朝" w:cs=""/>
                <w:kern w:val="0"/>
                <w:sz w:val="14"/>
                <w:szCs w:val="22"/>
                <w:lang w:val="pl-PL" w:eastAsia="en-US" w:bidi="ar-SA"/>
              </w:rPr>
              <w:t>1 560</w:t>
            </w:r>
          </w:p>
        </w:tc>
        <w:tc>
          <w:tcPr>
            <w:tcW w:w="73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42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59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739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42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59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68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70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823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7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822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</w:tr>
      <w:tr>
        <w:trPr>
          <w:trHeight w:val="397" w:hRule="atLeast"/>
        </w:trPr>
        <w:tc>
          <w:tcPr>
            <w:tcW w:w="9778" w:type="dxa"/>
            <w:gridSpan w:val="14"/>
            <w:tcBorders/>
            <w:shd w:color="auto" w:fill="E2F0D9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end"/>
              <w:rPr>
                <w:lang w:val="pl-PL"/>
              </w:rPr>
            </w:pPr>
            <w:r>
              <w:rPr>
                <w:rFonts w:eastAsia="ＭＳ 明朝" w:cs=""/>
                <w:b/>
                <w:kern w:val="0"/>
                <w:sz w:val="14"/>
                <w:szCs w:val="22"/>
                <w:lang w:val="pl-PL" w:eastAsia="en-US" w:bidi="ar-SA"/>
              </w:rPr>
              <w:t>SUMA – ZAKRES PODSTAWOWY BRUTTO</w:t>
            </w:r>
          </w:p>
        </w:tc>
        <w:tc>
          <w:tcPr>
            <w:tcW w:w="2410" w:type="dxa"/>
            <w:gridSpan w:val="3"/>
            <w:tcBorders/>
            <w:shd w:color="auto" w:fill="E2F0D9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eastAsia="ＭＳ 明朝" w:cs=""/>
                <w:b/>
                <w:kern w:val="0"/>
                <w:sz w:val="15"/>
                <w:szCs w:val="22"/>
                <w:lang w:val="pl-PL" w:eastAsia="en-US" w:bidi="ar-SA"/>
              </w:rPr>
              <w:t xml:space="preserve">……………………………… </w:t>
            </w:r>
            <w:r>
              <w:rPr>
                <w:rFonts w:eastAsia="ＭＳ 明朝" w:cs=""/>
                <w:b/>
                <w:kern w:val="0"/>
                <w:sz w:val="15"/>
                <w:szCs w:val="22"/>
                <w:lang w:val="pl-PL" w:eastAsia="en-US" w:bidi="ar-SA"/>
              </w:rPr>
              <w:t>zł</w:t>
            </w:r>
          </w:p>
        </w:tc>
      </w:tr>
      <w:tr>
        <w:trPr>
          <w:trHeight w:val="397" w:hRule="atLeast"/>
        </w:trPr>
        <w:tc>
          <w:tcPr>
            <w:tcW w:w="9778" w:type="dxa"/>
            <w:gridSpan w:val="14"/>
            <w:tcBorders/>
            <w:shd w:color="auto" w:fill="E2F0D9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end"/>
              <w:rPr>
                <w:lang w:val="pl-PL"/>
              </w:rPr>
            </w:pPr>
            <w:r>
              <w:rPr>
                <w:rFonts w:eastAsia="ＭＳ 明朝" w:cs=""/>
                <w:b/>
                <w:kern w:val="0"/>
                <w:sz w:val="14"/>
                <w:szCs w:val="22"/>
                <w:lang w:val="pl-PL" w:eastAsia="en-US" w:bidi="ar-SA"/>
              </w:rPr>
              <w:t>SUMA – PRAWO OPCJI 10% BRUTTO</w:t>
            </w:r>
          </w:p>
        </w:tc>
        <w:tc>
          <w:tcPr>
            <w:tcW w:w="2410" w:type="dxa"/>
            <w:gridSpan w:val="3"/>
            <w:tcBorders/>
            <w:shd w:color="auto" w:fill="E2F0D9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eastAsia="ＭＳ 明朝" w:cs=""/>
                <w:b/>
                <w:kern w:val="0"/>
                <w:sz w:val="15"/>
                <w:szCs w:val="22"/>
                <w:lang w:val="pl-PL" w:eastAsia="en-US" w:bidi="ar-SA"/>
              </w:rPr>
              <w:t xml:space="preserve">……………………………… </w:t>
            </w:r>
            <w:r>
              <w:rPr>
                <w:rFonts w:eastAsia="ＭＳ 明朝" w:cs=""/>
                <w:b/>
                <w:kern w:val="0"/>
                <w:sz w:val="15"/>
                <w:szCs w:val="22"/>
                <w:lang w:val="pl-PL" w:eastAsia="en-US" w:bidi="ar-SA"/>
              </w:rPr>
              <w:t>zł</w:t>
            </w:r>
          </w:p>
        </w:tc>
      </w:tr>
      <w:tr>
        <w:trPr>
          <w:trHeight w:val="397" w:hRule="atLeast"/>
        </w:trPr>
        <w:tc>
          <w:tcPr>
            <w:tcW w:w="9778" w:type="dxa"/>
            <w:gridSpan w:val="14"/>
            <w:tcBorders/>
            <w:shd w:color="auto" w:fill="E2F0D9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end"/>
              <w:rPr>
                <w:lang w:val="pl-PL"/>
              </w:rPr>
            </w:pPr>
            <w:r>
              <w:rPr>
                <w:rFonts w:eastAsia="ＭＳ 明朝" w:cs=""/>
                <w:b/>
                <w:kern w:val="0"/>
                <w:sz w:val="14"/>
                <w:szCs w:val="22"/>
                <w:lang w:val="pl-PL" w:eastAsia="en-US" w:bidi="ar-SA"/>
              </w:rPr>
              <w:t xml:space="preserve">ŁĄCZNA SZACOWANA WARTOŚĆ BRUTTO UMOWY </w:t>
            </w:r>
            <w:r>
              <w:rPr>
                <w:rFonts w:eastAsia="ＭＳ 明朝" w:cs=""/>
                <w:b/>
                <w:color w:val="FF0000"/>
                <w:kern w:val="0"/>
                <w:sz w:val="14"/>
                <w:szCs w:val="22"/>
                <w:lang w:val="pl-PL" w:eastAsia="en-US" w:bidi="ar-SA"/>
              </w:rPr>
              <w:t>do przeniesienia do Formularza oferty</w:t>
            </w:r>
          </w:p>
        </w:tc>
        <w:tc>
          <w:tcPr>
            <w:tcW w:w="2410" w:type="dxa"/>
            <w:gridSpan w:val="3"/>
            <w:tcBorders/>
            <w:shd w:color="auto" w:fill="E2F0D9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eastAsia="ＭＳ 明朝" w:cs=""/>
                <w:b/>
                <w:kern w:val="0"/>
                <w:sz w:val="15"/>
                <w:szCs w:val="22"/>
                <w:lang w:val="pl-PL" w:eastAsia="en-US" w:bidi="ar-SA"/>
              </w:rPr>
              <w:t xml:space="preserve">……………………………… </w:t>
            </w:r>
            <w:r>
              <w:rPr>
                <w:rFonts w:eastAsia="ＭＳ 明朝" w:cs=""/>
                <w:b/>
                <w:kern w:val="0"/>
                <w:sz w:val="15"/>
                <w:szCs w:val="22"/>
                <w:lang w:val="pl-PL" w:eastAsia="en-US" w:bidi="ar-SA"/>
              </w:rPr>
              <w:t>zł</w:t>
            </w:r>
          </w:p>
        </w:tc>
      </w:tr>
    </w:tbl>
    <w:p>
      <w:pPr>
        <w:pStyle w:val="Normal"/>
        <w:spacing w:before="100" w:after="40"/>
        <w:jc w:val="both"/>
        <w:rPr>
          <w:lang w:val="pl-PL"/>
        </w:rPr>
      </w:pPr>
      <w:r>
        <w:rPr>
          <w:b/>
          <w:sz w:val="16"/>
          <w:lang w:val="pl-PL"/>
        </w:rPr>
        <w:t xml:space="preserve">Sposób obliczenia: </w:t>
      </w:r>
      <w:r>
        <w:rPr>
          <w:sz w:val="16"/>
          <w:lang w:val="pl-PL"/>
        </w:rPr>
        <w:t>cena netto jednego posiłku = koszt przygotowania netto + wsad do kotła netto; cena brutto obejmuje podatek VAT właściwy dla poszczególnych składników. Wartość brutto zakresu podstawowego lub opcji stanowi iloczyn odpowiedniej liczby posiłków i ceny brutto jednego posiłku.</w:t>
      </w:r>
    </w:p>
    <w:p>
      <w:pPr>
        <w:pStyle w:val="Normal"/>
        <w:spacing w:before="0" w:after="40"/>
        <w:jc w:val="both"/>
        <w:rPr>
          <w:lang w:val="pl-PL"/>
        </w:rPr>
      </w:pPr>
      <w:r>
        <w:rPr>
          <w:b/>
          <w:sz w:val="16"/>
          <w:lang w:val="pl-PL"/>
        </w:rPr>
        <w:t xml:space="preserve">Objaśnienie: </w:t>
      </w:r>
      <w:r>
        <w:rPr>
          <w:sz w:val="16"/>
          <w:lang w:val="pl-PL"/>
        </w:rPr>
        <w:t>„wsad do kotła” oznacza koszt artykułów spożywczych wykorzystanych do przygotowania jednego posiłku i nie obejmuje kosztów energii, wody, robocizny, transportu ani pozostałych kosztów przygotowania usługi.</w:t>
      </w:r>
    </w:p>
    <w:p>
      <w:pPr>
        <w:pStyle w:val="Normal"/>
        <w:spacing w:before="0" w:after="120"/>
        <w:jc w:val="both"/>
        <w:rPr>
          <w:sz w:val="16"/>
          <w:lang w:val="pl-PL"/>
        </w:rPr>
      </w:pPr>
      <w:r>
        <w:rPr>
          <w:b/>
          <w:sz w:val="16"/>
          <w:lang w:val="pl-PL"/>
        </w:rPr>
        <w:t xml:space="preserve">Uwaga: </w:t>
      </w:r>
      <w:r>
        <w:rPr>
          <w:sz w:val="16"/>
          <w:lang w:val="pl-PL"/>
        </w:rPr>
        <w:t>liczby posiłków są szacunkowe. Rozliczenie następuje według liczby posiłków faktycznie zamówionych i prawidłowo wykonanych. Niewykorzystanie prawa opcji nie rodzi po stronie Wykonawcy roszczeń.</w:t>
      </w:r>
    </w:p>
    <w:p>
      <w:pPr>
        <w:pStyle w:val="Normal"/>
        <w:spacing w:before="0" w:after="120"/>
        <w:jc w:val="both"/>
        <w:rPr>
          <w:lang w:val="pl-PL"/>
        </w:rPr>
      </w:pPr>
      <w:r>
        <w:rPr>
          <w:lang w:val="pl-PL"/>
        </w:rPr>
      </w:r>
    </w:p>
    <w:p>
      <w:pPr>
        <w:pStyle w:val="Normal"/>
        <w:spacing w:before="0" w:after="120"/>
        <w:jc w:val="both"/>
        <w:rPr>
          <w:lang w:val="pl-PL"/>
        </w:rPr>
      </w:pPr>
      <w:r>
        <w:rPr>
          <w:lang w:val="pl-PL"/>
        </w:rPr>
      </w:r>
    </w:p>
    <w:p>
      <w:pPr>
        <w:pStyle w:val="Normal"/>
        <w:spacing w:before="0" w:after="120"/>
        <w:jc w:val="both"/>
        <w:rPr>
          <w:lang w:val="pl-PL"/>
        </w:rPr>
      </w:pPr>
      <w:r>
        <w:rPr>
          <w:lang w:val="pl-PL"/>
        </w:rPr>
      </w:r>
    </w:p>
    <w:p>
      <w:pPr>
        <w:pStyle w:val="Normal"/>
        <w:spacing w:before="0" w:after="120"/>
        <w:jc w:val="both"/>
        <w:rPr>
          <w:lang w:val="pl-PL"/>
        </w:rPr>
      </w:pPr>
      <w:r>
        <w:rPr>
          <w:lang w:val="pl-PL"/>
        </w:rPr>
      </w:r>
    </w:p>
    <w:p>
      <w:pPr>
        <w:pStyle w:val="Normal"/>
        <w:spacing w:before="0" w:after="120"/>
        <w:jc w:val="both"/>
        <w:rPr>
          <w:lang w:val="pl-PL"/>
        </w:rPr>
      </w:pPr>
      <w:r>
        <w:rPr>
          <w:lang w:val="pl-PL"/>
        </w:rPr>
      </w:r>
    </w:p>
    <w:p>
      <w:pPr>
        <w:pStyle w:val="Normal"/>
        <w:spacing w:before="0" w:after="120"/>
        <w:jc w:val="both"/>
        <w:rPr>
          <w:lang w:val="pl-PL"/>
        </w:rPr>
      </w:pPr>
      <w:r>
        <w:rPr>
          <w:lang w:val="pl-PL"/>
        </w:rPr>
      </w:r>
    </w:p>
    <w:p>
      <w:pPr>
        <w:pStyle w:val="Normal"/>
        <w:spacing w:before="0" w:after="120"/>
        <w:jc w:val="both"/>
        <w:rPr>
          <w:lang w:val="pl-PL"/>
        </w:rPr>
      </w:pPr>
      <w:r>
        <w:rPr>
          <w:lang w:val="pl-PL"/>
        </w:rPr>
      </w:r>
    </w:p>
    <w:p>
      <w:pPr>
        <w:pStyle w:val="Normal"/>
        <w:spacing w:before="0" w:after="120"/>
        <w:jc w:val="both"/>
        <w:rPr>
          <w:lang w:val="pl-PL"/>
        </w:rPr>
      </w:pPr>
      <w:r>
        <w:rPr>
          <w:lang w:val="pl-PL"/>
        </w:rPr>
      </w:r>
    </w:p>
    <w:p>
      <w:pPr>
        <w:pStyle w:val="Normal"/>
        <w:spacing w:before="0" w:after="120"/>
        <w:jc w:val="both"/>
        <w:rPr>
          <w:lang w:val="pl-PL"/>
        </w:rPr>
      </w:pPr>
      <w:r>
        <w:rPr>
          <w:lang w:val="pl-PL"/>
        </w:rPr>
      </w:r>
    </w:p>
    <w:p>
      <w:pPr>
        <w:pStyle w:val="Normal"/>
        <w:spacing w:before="0" w:after="120"/>
        <w:jc w:val="both"/>
        <w:rPr>
          <w:lang w:val="pl-PL"/>
        </w:rPr>
      </w:pPr>
      <w:r>
        <w:rPr>
          <w:lang w:val="pl-PL"/>
        </w:rPr>
      </w:r>
    </w:p>
    <w:p>
      <w:pPr>
        <w:pStyle w:val="Normal"/>
        <w:spacing w:before="0" w:after="20"/>
        <w:jc w:val="center"/>
        <w:rPr>
          <w:lang w:val="pl-PL"/>
        </w:rPr>
      </w:pPr>
      <w:r>
        <w:rPr>
          <w:b/>
          <w:sz w:val="28"/>
          <w:lang w:val="pl-PL"/>
        </w:rPr>
        <w:t>ZESTAWIENIE CENOWE</w:t>
      </w:r>
    </w:p>
    <w:p>
      <w:pPr>
        <w:pStyle w:val="Normal"/>
        <w:spacing w:before="0" w:after="20"/>
        <w:jc w:val="center"/>
        <w:rPr>
          <w:lang w:val="pl-PL"/>
        </w:rPr>
      </w:pPr>
      <w:r>
        <w:rPr>
          <w:b/>
          <w:sz w:val="22"/>
          <w:lang w:val="pl-PL"/>
        </w:rPr>
        <w:t>Szkoła Podstawowa Nr 3 z Oddziałami Integracyjnymi w Lubsku</w:t>
      </w:r>
    </w:p>
    <w:p>
      <w:pPr>
        <w:pStyle w:val="Normal"/>
        <w:spacing w:before="0" w:after="100"/>
        <w:jc w:val="center"/>
        <w:rPr>
          <w:lang w:val="pl-PL"/>
        </w:rPr>
      </w:pPr>
      <w:r>
        <w:rPr>
          <w:lang w:val="pl-PL"/>
        </w:rPr>
        <w:t>Usługa przygotowywania, dostarczania i wydawania posiłków w roku szkolnym 2026/2027</w:t>
      </w:r>
    </w:p>
    <w:tbl>
      <w:tblPr>
        <w:tblStyle w:val="Tabela-Siatka"/>
        <w:tblW w:w="12188" w:type="dxa"/>
        <w:jc w:val="center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firstRow="1" w:noVBand="1" w:lastRow="0" w:firstColumn="1" w:lastColumn="0" w:noHBand="0"/>
      </w:tblPr>
      <w:tblGrid>
        <w:gridCol w:w="369"/>
        <w:gridCol w:w="1928"/>
        <w:gridCol w:w="595"/>
        <w:gridCol w:w="508"/>
        <w:gridCol w:w="767"/>
        <w:gridCol w:w="709"/>
        <w:gridCol w:w="736"/>
        <w:gridCol w:w="424"/>
        <w:gridCol w:w="595"/>
        <w:gridCol w:w="739"/>
        <w:gridCol w:w="425"/>
        <w:gridCol w:w="595"/>
        <w:gridCol w:w="680"/>
        <w:gridCol w:w="708"/>
        <w:gridCol w:w="823"/>
        <w:gridCol w:w="765"/>
        <w:gridCol w:w="822"/>
      </w:tblGrid>
      <w:tr>
        <w:trPr>
          <w:tblHeader w:val="true"/>
          <w:trHeight w:val="624" w:hRule="atLeast"/>
        </w:trPr>
        <w:tc>
          <w:tcPr>
            <w:tcW w:w="369" w:type="dxa"/>
            <w:vMerge w:val="restart"/>
            <w:tcBorders/>
            <w:shd w:color="auto" w:fill="D9EAF7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eastAsia="ＭＳ 明朝" w:cs=""/>
                <w:b/>
                <w:kern w:val="0"/>
                <w:sz w:val="13"/>
                <w:szCs w:val="22"/>
                <w:lang w:val="pl-PL" w:eastAsia="en-US" w:bidi="ar-SA"/>
              </w:rPr>
              <w:t>Lp.</w:t>
            </w:r>
          </w:p>
        </w:tc>
        <w:tc>
          <w:tcPr>
            <w:tcW w:w="1928" w:type="dxa"/>
            <w:vMerge w:val="restart"/>
            <w:tcBorders/>
            <w:shd w:color="auto" w:fill="D9EAF7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eastAsia="ＭＳ 明朝" w:cs=""/>
                <w:b/>
                <w:kern w:val="0"/>
                <w:sz w:val="13"/>
                <w:szCs w:val="22"/>
                <w:lang w:val="pl-PL" w:eastAsia="en-US" w:bidi="ar-SA"/>
              </w:rPr>
              <w:t>Rodzaj posiłku</w:t>
            </w:r>
          </w:p>
        </w:tc>
        <w:tc>
          <w:tcPr>
            <w:tcW w:w="595" w:type="dxa"/>
            <w:vMerge w:val="restart"/>
            <w:tcBorders/>
            <w:shd w:color="auto" w:fill="D9EAF7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eastAsia="ＭＳ 明朝" w:cs=""/>
                <w:b/>
                <w:kern w:val="0"/>
                <w:sz w:val="13"/>
                <w:szCs w:val="22"/>
                <w:lang w:val="pl-PL" w:eastAsia="en-US" w:bidi="ar-SA"/>
              </w:rPr>
              <w:t>Dzienna liczba</w:t>
            </w:r>
          </w:p>
        </w:tc>
        <w:tc>
          <w:tcPr>
            <w:tcW w:w="508" w:type="dxa"/>
            <w:vMerge w:val="restart"/>
            <w:tcBorders/>
            <w:shd w:color="auto" w:fill="D9EAF7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eastAsia="ＭＳ 明朝" w:cs=""/>
                <w:b/>
                <w:kern w:val="0"/>
                <w:sz w:val="13"/>
                <w:szCs w:val="22"/>
                <w:lang w:val="pl-PL" w:eastAsia="en-US" w:bidi="ar-SA"/>
              </w:rPr>
              <w:t>Liczba dni</w:t>
            </w:r>
          </w:p>
        </w:tc>
        <w:tc>
          <w:tcPr>
            <w:tcW w:w="767" w:type="dxa"/>
            <w:vMerge w:val="restart"/>
            <w:tcBorders/>
            <w:shd w:color="auto" w:fill="D9EAF7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eastAsia="ＭＳ 明朝" w:cs=""/>
                <w:b/>
                <w:kern w:val="0"/>
                <w:sz w:val="13"/>
                <w:szCs w:val="22"/>
                <w:lang w:val="pl-PL" w:eastAsia="en-US" w:bidi="ar-SA"/>
              </w:rPr>
              <w:t>Zakres podstawowy – liczba</w:t>
            </w:r>
          </w:p>
        </w:tc>
        <w:tc>
          <w:tcPr>
            <w:tcW w:w="709" w:type="dxa"/>
            <w:vMerge w:val="restart"/>
            <w:tcBorders/>
            <w:shd w:color="auto" w:fill="D9EAF7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eastAsia="ＭＳ 明朝" w:cs=""/>
                <w:b/>
                <w:kern w:val="0"/>
                <w:sz w:val="13"/>
                <w:szCs w:val="22"/>
                <w:lang w:val="pl-PL" w:eastAsia="en-US" w:bidi="ar-SA"/>
              </w:rPr>
              <w:t>Opcja 10% – liczba</w:t>
            </w:r>
          </w:p>
        </w:tc>
        <w:tc>
          <w:tcPr>
            <w:tcW w:w="1755" w:type="dxa"/>
            <w:gridSpan w:val="3"/>
            <w:tcBorders/>
            <w:shd w:color="auto" w:fill="D9EAF7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eastAsia="ＭＳ 明朝" w:cs=""/>
                <w:b/>
                <w:kern w:val="0"/>
                <w:sz w:val="13"/>
                <w:szCs w:val="22"/>
                <w:lang w:val="pl-PL" w:eastAsia="en-US" w:bidi="ar-SA"/>
              </w:rPr>
              <w:t>Koszt przygotowania 1 posiłku</w:t>
            </w:r>
          </w:p>
        </w:tc>
        <w:tc>
          <w:tcPr>
            <w:tcW w:w="1759" w:type="dxa"/>
            <w:gridSpan w:val="3"/>
            <w:tcBorders/>
            <w:shd w:color="auto" w:fill="D9EAF7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eastAsia="ＭＳ 明朝" w:cs=""/>
                <w:b/>
                <w:kern w:val="0"/>
                <w:sz w:val="13"/>
                <w:szCs w:val="22"/>
                <w:lang w:val="pl-PL" w:eastAsia="en-US" w:bidi="ar-SA"/>
              </w:rPr>
              <w:t>Wsad do kotła 1 posiłku</w:t>
            </w:r>
          </w:p>
        </w:tc>
        <w:tc>
          <w:tcPr>
            <w:tcW w:w="1388" w:type="dxa"/>
            <w:gridSpan w:val="2"/>
            <w:tcBorders/>
            <w:shd w:color="auto" w:fill="D9EAF7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eastAsia="ＭＳ 明朝" w:cs=""/>
                <w:b/>
                <w:kern w:val="0"/>
                <w:sz w:val="13"/>
                <w:szCs w:val="22"/>
                <w:lang w:val="pl-PL" w:eastAsia="en-US" w:bidi="ar-SA"/>
              </w:rPr>
              <w:t>Cena jednostkowa 1 posiłku (koszt przygotowania + wsad do kotła)</w:t>
            </w:r>
          </w:p>
        </w:tc>
        <w:tc>
          <w:tcPr>
            <w:tcW w:w="2410" w:type="dxa"/>
            <w:gridSpan w:val="3"/>
            <w:tcBorders/>
            <w:shd w:color="auto" w:fill="D9EAF7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eastAsia="ＭＳ 明朝" w:cs=""/>
                <w:b/>
                <w:kern w:val="0"/>
                <w:sz w:val="13"/>
                <w:szCs w:val="22"/>
                <w:lang w:val="pl-PL" w:eastAsia="en-US" w:bidi="ar-SA"/>
              </w:rPr>
              <w:t>Wartość brutto</w:t>
            </w:r>
          </w:p>
        </w:tc>
      </w:tr>
      <w:tr>
        <w:trPr>
          <w:tblHeader w:val="true"/>
          <w:trHeight w:val="624" w:hRule="atLeast"/>
        </w:trPr>
        <w:tc>
          <w:tcPr>
            <w:tcW w:w="369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1928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595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508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767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709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736" w:type="dxa"/>
            <w:tcBorders/>
            <w:shd w:color="auto" w:fill="D9EAF7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eastAsia="ＭＳ 明朝" w:cs=""/>
                <w:b/>
                <w:kern w:val="0"/>
                <w:sz w:val="13"/>
                <w:szCs w:val="22"/>
                <w:lang w:val="pl-PL" w:eastAsia="en-US" w:bidi="ar-SA"/>
              </w:rPr>
              <w:t>netto [zł]</w:t>
            </w:r>
          </w:p>
        </w:tc>
        <w:tc>
          <w:tcPr>
            <w:tcW w:w="424" w:type="dxa"/>
            <w:tcBorders/>
            <w:shd w:color="auto" w:fill="D9EAF7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eastAsia="ＭＳ 明朝" w:cs=""/>
                <w:b/>
                <w:kern w:val="0"/>
                <w:sz w:val="13"/>
                <w:szCs w:val="22"/>
                <w:lang w:val="pl-PL" w:eastAsia="en-US" w:bidi="ar-SA"/>
              </w:rPr>
              <w:t>VAT [%]</w:t>
            </w:r>
          </w:p>
        </w:tc>
        <w:tc>
          <w:tcPr>
            <w:tcW w:w="595" w:type="dxa"/>
            <w:tcBorders/>
            <w:shd w:color="auto" w:fill="D9EAF7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eastAsia="ＭＳ 明朝" w:cs=""/>
                <w:b/>
                <w:kern w:val="0"/>
                <w:sz w:val="13"/>
                <w:szCs w:val="22"/>
                <w:lang w:val="pl-PL" w:eastAsia="en-US" w:bidi="ar-SA"/>
              </w:rPr>
              <w:t>VAT [zł]</w:t>
            </w:r>
          </w:p>
        </w:tc>
        <w:tc>
          <w:tcPr>
            <w:tcW w:w="739" w:type="dxa"/>
            <w:tcBorders/>
            <w:shd w:color="auto" w:fill="D9EAF7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eastAsia="ＭＳ 明朝" w:cs=""/>
                <w:b/>
                <w:kern w:val="0"/>
                <w:sz w:val="13"/>
                <w:szCs w:val="22"/>
                <w:lang w:val="pl-PL" w:eastAsia="en-US" w:bidi="ar-SA"/>
              </w:rPr>
              <w:t>netto [zł]</w:t>
            </w:r>
          </w:p>
        </w:tc>
        <w:tc>
          <w:tcPr>
            <w:tcW w:w="425" w:type="dxa"/>
            <w:tcBorders/>
            <w:shd w:color="auto" w:fill="D9EAF7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eastAsia="ＭＳ 明朝" w:cs=""/>
                <w:b/>
                <w:kern w:val="0"/>
                <w:sz w:val="13"/>
                <w:szCs w:val="22"/>
                <w:lang w:val="pl-PL" w:eastAsia="en-US" w:bidi="ar-SA"/>
              </w:rPr>
              <w:t>VAT [%]</w:t>
            </w:r>
          </w:p>
        </w:tc>
        <w:tc>
          <w:tcPr>
            <w:tcW w:w="595" w:type="dxa"/>
            <w:tcBorders/>
            <w:shd w:color="auto" w:fill="D9EAF7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eastAsia="ＭＳ 明朝" w:cs=""/>
                <w:b/>
                <w:kern w:val="0"/>
                <w:sz w:val="13"/>
                <w:szCs w:val="22"/>
                <w:lang w:val="pl-PL" w:eastAsia="en-US" w:bidi="ar-SA"/>
              </w:rPr>
              <w:t>VAT [zł]</w:t>
            </w:r>
          </w:p>
        </w:tc>
        <w:tc>
          <w:tcPr>
            <w:tcW w:w="680" w:type="dxa"/>
            <w:tcBorders/>
            <w:shd w:color="auto" w:fill="D9EAF7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eastAsia="ＭＳ 明朝" w:cs=""/>
                <w:b/>
                <w:kern w:val="0"/>
                <w:sz w:val="13"/>
                <w:szCs w:val="22"/>
                <w:lang w:val="pl-PL" w:eastAsia="en-US" w:bidi="ar-SA"/>
              </w:rPr>
              <w:t>netto [zł]</w:t>
            </w:r>
          </w:p>
        </w:tc>
        <w:tc>
          <w:tcPr>
            <w:tcW w:w="708" w:type="dxa"/>
            <w:tcBorders/>
            <w:shd w:color="auto" w:fill="D9EAF7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eastAsia="ＭＳ 明朝" w:cs=""/>
                <w:b/>
                <w:kern w:val="0"/>
                <w:sz w:val="13"/>
                <w:szCs w:val="22"/>
                <w:lang w:val="pl-PL" w:eastAsia="en-US" w:bidi="ar-SA"/>
              </w:rPr>
              <w:t>brutto [zł]</w:t>
            </w:r>
          </w:p>
        </w:tc>
        <w:tc>
          <w:tcPr>
            <w:tcW w:w="823" w:type="dxa"/>
            <w:tcBorders/>
            <w:shd w:color="auto" w:fill="D9EAF7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eastAsia="ＭＳ 明朝" w:cs=""/>
                <w:b/>
                <w:kern w:val="0"/>
                <w:sz w:val="13"/>
                <w:szCs w:val="22"/>
                <w:lang w:val="pl-PL" w:eastAsia="en-US" w:bidi="ar-SA"/>
              </w:rPr>
              <w:t>zakres podstawowy [zł]</w:t>
            </w:r>
          </w:p>
        </w:tc>
        <w:tc>
          <w:tcPr>
            <w:tcW w:w="765" w:type="dxa"/>
            <w:tcBorders/>
            <w:shd w:color="auto" w:fill="D9EAF7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eastAsia="ＭＳ 明朝" w:cs=""/>
                <w:b/>
                <w:kern w:val="0"/>
                <w:sz w:val="13"/>
                <w:szCs w:val="22"/>
                <w:lang w:val="pl-PL" w:eastAsia="en-US" w:bidi="ar-SA"/>
              </w:rPr>
              <w:t>opcja 10% [zł]</w:t>
            </w:r>
          </w:p>
        </w:tc>
        <w:tc>
          <w:tcPr>
            <w:tcW w:w="822" w:type="dxa"/>
            <w:tcBorders/>
            <w:shd w:color="auto" w:fill="D9EAF7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eastAsia="ＭＳ 明朝" w:cs=""/>
                <w:b/>
                <w:kern w:val="0"/>
                <w:sz w:val="13"/>
                <w:szCs w:val="22"/>
                <w:lang w:val="pl-PL" w:eastAsia="en-US" w:bidi="ar-SA"/>
              </w:rPr>
              <w:t>łącznie [zł]</w:t>
            </w:r>
          </w:p>
        </w:tc>
      </w:tr>
      <w:tr>
        <w:trPr>
          <w:trHeight w:val="482" w:hRule="atLeast"/>
        </w:trPr>
        <w:tc>
          <w:tcPr>
            <w:tcW w:w="369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eastAsia="ＭＳ 明朝" w:cs=""/>
                <w:kern w:val="0"/>
                <w:sz w:val="14"/>
                <w:szCs w:val="22"/>
                <w:lang w:val="pl-PL" w:eastAsia="en-US" w:bidi="ar-SA"/>
              </w:rPr>
              <w:t>1</w:t>
            </w:r>
          </w:p>
        </w:tc>
        <w:tc>
          <w:tcPr>
            <w:tcW w:w="192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lang w:val="pl-PL"/>
              </w:rPr>
            </w:pPr>
            <w:r>
              <w:rPr>
                <w:rFonts w:eastAsia="ＭＳ 明朝" w:cs=""/>
                <w:kern w:val="0"/>
                <w:sz w:val="14"/>
                <w:szCs w:val="22"/>
                <w:lang w:val="pl-PL" w:eastAsia="en-US" w:bidi="ar-SA"/>
              </w:rPr>
              <w:t>Oddziały przedszkolne – śniadanie</w:t>
            </w:r>
          </w:p>
        </w:tc>
        <w:tc>
          <w:tcPr>
            <w:tcW w:w="59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eastAsia="ＭＳ 明朝" w:cs=""/>
                <w:kern w:val="0"/>
                <w:sz w:val="14"/>
                <w:szCs w:val="22"/>
                <w:lang w:val="pl-PL" w:eastAsia="en-US" w:bidi="ar-SA"/>
              </w:rPr>
              <w:t>75</w:t>
            </w:r>
          </w:p>
        </w:tc>
        <w:tc>
          <w:tcPr>
            <w:tcW w:w="50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eastAsia="ＭＳ 明朝" w:cs=""/>
                <w:kern w:val="0"/>
                <w:sz w:val="14"/>
                <w:szCs w:val="22"/>
                <w:lang w:val="pl-PL" w:eastAsia="en-US" w:bidi="ar-SA"/>
              </w:rPr>
              <w:t>208</w:t>
            </w:r>
          </w:p>
        </w:tc>
        <w:tc>
          <w:tcPr>
            <w:tcW w:w="767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eastAsia="ＭＳ 明朝" w:cs=""/>
                <w:kern w:val="0"/>
                <w:sz w:val="14"/>
                <w:szCs w:val="22"/>
                <w:lang w:val="pl-PL" w:eastAsia="en-US" w:bidi="ar-SA"/>
              </w:rPr>
              <w:t>15 600</w:t>
            </w:r>
          </w:p>
        </w:tc>
        <w:tc>
          <w:tcPr>
            <w:tcW w:w="709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eastAsia="ＭＳ 明朝" w:cs=""/>
                <w:kern w:val="0"/>
                <w:sz w:val="14"/>
                <w:szCs w:val="22"/>
                <w:lang w:val="pl-PL" w:eastAsia="en-US" w:bidi="ar-SA"/>
              </w:rPr>
              <w:t>1 560</w:t>
            </w:r>
          </w:p>
        </w:tc>
        <w:tc>
          <w:tcPr>
            <w:tcW w:w="73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42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59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739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42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59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68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70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823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7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822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</w:tr>
      <w:tr>
        <w:trPr>
          <w:trHeight w:val="482" w:hRule="atLeast"/>
        </w:trPr>
        <w:tc>
          <w:tcPr>
            <w:tcW w:w="369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eastAsia="ＭＳ 明朝" w:cs=""/>
                <w:kern w:val="0"/>
                <w:sz w:val="14"/>
                <w:szCs w:val="22"/>
                <w:lang w:val="pl-PL" w:eastAsia="en-US" w:bidi="ar-SA"/>
              </w:rPr>
              <w:t>2</w:t>
            </w:r>
          </w:p>
        </w:tc>
        <w:tc>
          <w:tcPr>
            <w:tcW w:w="192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lang w:val="pl-PL"/>
              </w:rPr>
            </w:pPr>
            <w:r>
              <w:rPr>
                <w:rFonts w:eastAsia="ＭＳ 明朝" w:cs=""/>
                <w:kern w:val="0"/>
                <w:sz w:val="14"/>
                <w:szCs w:val="22"/>
                <w:lang w:val="pl-PL" w:eastAsia="en-US" w:bidi="ar-SA"/>
              </w:rPr>
              <w:t>Oddziały przedszkolne – obiad dwudaniowy</w:t>
            </w:r>
          </w:p>
        </w:tc>
        <w:tc>
          <w:tcPr>
            <w:tcW w:w="59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eastAsia="ＭＳ 明朝" w:cs=""/>
                <w:kern w:val="0"/>
                <w:sz w:val="14"/>
                <w:szCs w:val="22"/>
                <w:lang w:val="pl-PL" w:eastAsia="en-US" w:bidi="ar-SA"/>
              </w:rPr>
              <w:t>75</w:t>
            </w:r>
          </w:p>
        </w:tc>
        <w:tc>
          <w:tcPr>
            <w:tcW w:w="50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eastAsia="ＭＳ 明朝" w:cs=""/>
                <w:kern w:val="0"/>
                <w:sz w:val="14"/>
                <w:szCs w:val="22"/>
                <w:lang w:val="pl-PL" w:eastAsia="en-US" w:bidi="ar-SA"/>
              </w:rPr>
              <w:t>208</w:t>
            </w:r>
          </w:p>
        </w:tc>
        <w:tc>
          <w:tcPr>
            <w:tcW w:w="767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eastAsia="ＭＳ 明朝" w:cs=""/>
                <w:kern w:val="0"/>
                <w:sz w:val="14"/>
                <w:szCs w:val="22"/>
                <w:lang w:val="pl-PL" w:eastAsia="en-US" w:bidi="ar-SA"/>
              </w:rPr>
              <w:t>15 600</w:t>
            </w:r>
          </w:p>
        </w:tc>
        <w:tc>
          <w:tcPr>
            <w:tcW w:w="709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eastAsia="ＭＳ 明朝" w:cs=""/>
                <w:kern w:val="0"/>
                <w:sz w:val="14"/>
                <w:szCs w:val="22"/>
                <w:lang w:val="pl-PL" w:eastAsia="en-US" w:bidi="ar-SA"/>
              </w:rPr>
              <w:t xml:space="preserve"> </w:t>
            </w:r>
            <w:r>
              <w:rPr>
                <w:rFonts w:eastAsia="ＭＳ 明朝" w:cs=""/>
                <w:kern w:val="0"/>
                <w:sz w:val="14"/>
                <w:szCs w:val="22"/>
                <w:lang w:val="pl-PL" w:eastAsia="en-US" w:bidi="ar-SA"/>
              </w:rPr>
              <w:t>1 560</w:t>
            </w:r>
          </w:p>
        </w:tc>
        <w:tc>
          <w:tcPr>
            <w:tcW w:w="73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42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59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739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42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59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68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70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823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7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822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</w:tr>
      <w:tr>
        <w:trPr>
          <w:trHeight w:val="482" w:hRule="atLeast"/>
        </w:trPr>
        <w:tc>
          <w:tcPr>
            <w:tcW w:w="369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eastAsia="ＭＳ 明朝" w:cs=""/>
                <w:kern w:val="0"/>
                <w:sz w:val="14"/>
                <w:szCs w:val="22"/>
                <w:lang w:val="pl-PL" w:eastAsia="en-US" w:bidi="ar-SA"/>
              </w:rPr>
              <w:t>3</w:t>
            </w:r>
          </w:p>
        </w:tc>
        <w:tc>
          <w:tcPr>
            <w:tcW w:w="192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lang w:val="pl-PL"/>
              </w:rPr>
            </w:pPr>
            <w:r>
              <w:rPr>
                <w:rFonts w:eastAsia="ＭＳ 明朝" w:cs=""/>
                <w:kern w:val="0"/>
                <w:sz w:val="14"/>
                <w:szCs w:val="22"/>
                <w:lang w:val="pl-PL" w:eastAsia="en-US" w:bidi="ar-SA"/>
              </w:rPr>
              <w:t>Oddziały przedszkolne – podwieczorek</w:t>
            </w:r>
          </w:p>
        </w:tc>
        <w:tc>
          <w:tcPr>
            <w:tcW w:w="59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eastAsia="ＭＳ 明朝" w:cs=""/>
                <w:kern w:val="0"/>
                <w:sz w:val="14"/>
                <w:szCs w:val="22"/>
                <w:lang w:val="pl-PL" w:eastAsia="en-US" w:bidi="ar-SA"/>
              </w:rPr>
              <w:t>75</w:t>
            </w:r>
          </w:p>
        </w:tc>
        <w:tc>
          <w:tcPr>
            <w:tcW w:w="50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eastAsia="ＭＳ 明朝" w:cs=""/>
                <w:kern w:val="0"/>
                <w:sz w:val="14"/>
                <w:szCs w:val="22"/>
                <w:lang w:val="pl-PL" w:eastAsia="en-US" w:bidi="ar-SA"/>
              </w:rPr>
              <w:t>208</w:t>
            </w:r>
          </w:p>
        </w:tc>
        <w:tc>
          <w:tcPr>
            <w:tcW w:w="767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eastAsia="ＭＳ 明朝" w:cs=""/>
                <w:kern w:val="0"/>
                <w:sz w:val="14"/>
                <w:szCs w:val="22"/>
                <w:lang w:val="pl-PL" w:eastAsia="en-US" w:bidi="ar-SA"/>
              </w:rPr>
              <w:t>15 600</w:t>
            </w:r>
          </w:p>
        </w:tc>
        <w:tc>
          <w:tcPr>
            <w:tcW w:w="709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eastAsia="ＭＳ 明朝" w:cs=""/>
                <w:kern w:val="0"/>
                <w:sz w:val="14"/>
                <w:szCs w:val="22"/>
                <w:lang w:val="pl-PL" w:eastAsia="en-US" w:bidi="ar-SA"/>
              </w:rPr>
              <w:t xml:space="preserve">1 </w:t>
            </w:r>
            <w:r>
              <w:rPr>
                <w:rFonts w:eastAsia="ＭＳ 明朝" w:cs=""/>
                <w:kern w:val="0"/>
                <w:sz w:val="14"/>
                <w:szCs w:val="22"/>
                <w:lang w:val="pl-PL" w:eastAsia="en-US" w:bidi="ar-SA"/>
              </w:rPr>
              <w:t>56</w:t>
            </w:r>
            <w:r>
              <w:rPr>
                <w:rFonts w:eastAsia="ＭＳ 明朝" w:cs=""/>
                <w:kern w:val="0"/>
                <w:sz w:val="14"/>
                <w:szCs w:val="22"/>
                <w:lang w:val="pl-PL" w:eastAsia="en-US" w:bidi="ar-SA"/>
              </w:rPr>
              <w:t>0</w:t>
            </w:r>
          </w:p>
        </w:tc>
        <w:tc>
          <w:tcPr>
            <w:tcW w:w="73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42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59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739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42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59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68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70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823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7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822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</w:tr>
      <w:tr>
        <w:trPr>
          <w:trHeight w:val="482" w:hRule="atLeast"/>
        </w:trPr>
        <w:tc>
          <w:tcPr>
            <w:tcW w:w="369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eastAsia="ＭＳ 明朝" w:cs=""/>
                <w:kern w:val="0"/>
                <w:sz w:val="14"/>
                <w:szCs w:val="22"/>
                <w:lang w:val="pl-PL" w:eastAsia="en-US" w:bidi="ar-SA"/>
              </w:rPr>
              <w:t>4</w:t>
            </w:r>
          </w:p>
        </w:tc>
        <w:tc>
          <w:tcPr>
            <w:tcW w:w="192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lang w:val="pl-PL"/>
              </w:rPr>
            </w:pPr>
            <w:r>
              <w:rPr>
                <w:rFonts w:eastAsia="ＭＳ 明朝" w:cs=""/>
                <w:kern w:val="0"/>
                <w:sz w:val="14"/>
                <w:szCs w:val="22"/>
                <w:lang w:val="pl-PL" w:eastAsia="en-US" w:bidi="ar-SA"/>
              </w:rPr>
              <w:t>Szkoła – obiad jednodaniowy (zupa albo drugie danie)</w:t>
            </w:r>
          </w:p>
        </w:tc>
        <w:tc>
          <w:tcPr>
            <w:tcW w:w="59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eastAsia="ＭＳ 明朝" w:cs=""/>
                <w:kern w:val="0"/>
                <w:sz w:val="14"/>
                <w:szCs w:val="22"/>
                <w:lang w:val="pl-PL" w:eastAsia="en-US" w:bidi="ar-SA"/>
              </w:rPr>
              <w:t>75</w:t>
            </w:r>
          </w:p>
        </w:tc>
        <w:tc>
          <w:tcPr>
            <w:tcW w:w="50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eastAsia="ＭＳ 明朝" w:cs=""/>
                <w:kern w:val="0"/>
                <w:sz w:val="14"/>
                <w:szCs w:val="22"/>
                <w:lang w:val="pl-PL" w:eastAsia="en-US" w:bidi="ar-SA"/>
              </w:rPr>
              <w:t>184</w:t>
            </w:r>
          </w:p>
        </w:tc>
        <w:tc>
          <w:tcPr>
            <w:tcW w:w="767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eastAsia="ＭＳ 明朝" w:cs=""/>
                <w:kern w:val="0"/>
                <w:sz w:val="14"/>
                <w:szCs w:val="22"/>
                <w:lang w:val="pl-PL" w:eastAsia="en-US" w:bidi="ar-SA"/>
              </w:rPr>
              <w:t>13 800</w:t>
            </w:r>
          </w:p>
        </w:tc>
        <w:tc>
          <w:tcPr>
            <w:tcW w:w="709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eastAsia="ＭＳ 明朝" w:cs=""/>
                <w:kern w:val="0"/>
                <w:sz w:val="14"/>
                <w:szCs w:val="22"/>
                <w:lang w:val="pl-PL" w:eastAsia="en-US" w:bidi="ar-SA"/>
              </w:rPr>
              <w:t>1 380</w:t>
            </w:r>
          </w:p>
        </w:tc>
        <w:tc>
          <w:tcPr>
            <w:tcW w:w="73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42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59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739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42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59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68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70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823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7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822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</w:tr>
      <w:tr>
        <w:trPr>
          <w:trHeight w:val="397" w:hRule="atLeast"/>
        </w:trPr>
        <w:tc>
          <w:tcPr>
            <w:tcW w:w="9778" w:type="dxa"/>
            <w:gridSpan w:val="14"/>
            <w:tcBorders/>
            <w:shd w:color="auto" w:fill="E2F0D9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end"/>
              <w:rPr>
                <w:lang w:val="pl-PL"/>
              </w:rPr>
            </w:pPr>
            <w:r>
              <w:rPr>
                <w:rFonts w:eastAsia="ＭＳ 明朝" w:cs=""/>
                <w:b/>
                <w:kern w:val="0"/>
                <w:sz w:val="14"/>
                <w:szCs w:val="22"/>
                <w:lang w:val="pl-PL" w:eastAsia="en-US" w:bidi="ar-SA"/>
              </w:rPr>
              <w:t>SUMA – ZAKRES PODSTAWOWY BRUTTO</w:t>
            </w:r>
          </w:p>
        </w:tc>
        <w:tc>
          <w:tcPr>
            <w:tcW w:w="2410" w:type="dxa"/>
            <w:gridSpan w:val="3"/>
            <w:tcBorders/>
            <w:shd w:color="auto" w:fill="E2F0D9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eastAsia="ＭＳ 明朝" w:cs=""/>
                <w:b/>
                <w:kern w:val="0"/>
                <w:sz w:val="15"/>
                <w:szCs w:val="22"/>
                <w:lang w:val="pl-PL" w:eastAsia="en-US" w:bidi="ar-SA"/>
              </w:rPr>
              <w:t xml:space="preserve">……………………………… </w:t>
            </w:r>
            <w:r>
              <w:rPr>
                <w:rFonts w:eastAsia="ＭＳ 明朝" w:cs=""/>
                <w:b/>
                <w:kern w:val="0"/>
                <w:sz w:val="15"/>
                <w:szCs w:val="22"/>
                <w:lang w:val="pl-PL" w:eastAsia="en-US" w:bidi="ar-SA"/>
              </w:rPr>
              <w:t>zł</w:t>
            </w:r>
          </w:p>
        </w:tc>
      </w:tr>
      <w:tr>
        <w:trPr>
          <w:trHeight w:val="397" w:hRule="atLeast"/>
        </w:trPr>
        <w:tc>
          <w:tcPr>
            <w:tcW w:w="9778" w:type="dxa"/>
            <w:gridSpan w:val="14"/>
            <w:tcBorders/>
            <w:shd w:color="auto" w:fill="E2F0D9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end"/>
              <w:rPr>
                <w:lang w:val="pl-PL"/>
              </w:rPr>
            </w:pPr>
            <w:r>
              <w:rPr>
                <w:rFonts w:eastAsia="ＭＳ 明朝" w:cs=""/>
                <w:b/>
                <w:kern w:val="0"/>
                <w:sz w:val="14"/>
                <w:szCs w:val="22"/>
                <w:lang w:val="pl-PL" w:eastAsia="en-US" w:bidi="ar-SA"/>
              </w:rPr>
              <w:t>SUMA – PRAWO OPCJI 10% BRUTTO</w:t>
            </w:r>
          </w:p>
        </w:tc>
        <w:tc>
          <w:tcPr>
            <w:tcW w:w="2410" w:type="dxa"/>
            <w:gridSpan w:val="3"/>
            <w:tcBorders/>
            <w:shd w:color="auto" w:fill="E2F0D9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eastAsia="ＭＳ 明朝" w:cs=""/>
                <w:b/>
                <w:kern w:val="0"/>
                <w:sz w:val="15"/>
                <w:szCs w:val="22"/>
                <w:lang w:val="pl-PL" w:eastAsia="en-US" w:bidi="ar-SA"/>
              </w:rPr>
              <w:t xml:space="preserve">……………………………… </w:t>
            </w:r>
            <w:r>
              <w:rPr>
                <w:rFonts w:eastAsia="ＭＳ 明朝" w:cs=""/>
                <w:b/>
                <w:kern w:val="0"/>
                <w:sz w:val="15"/>
                <w:szCs w:val="22"/>
                <w:lang w:val="pl-PL" w:eastAsia="en-US" w:bidi="ar-SA"/>
              </w:rPr>
              <w:t>zł</w:t>
            </w:r>
          </w:p>
        </w:tc>
      </w:tr>
      <w:tr>
        <w:trPr>
          <w:trHeight w:val="397" w:hRule="atLeast"/>
        </w:trPr>
        <w:tc>
          <w:tcPr>
            <w:tcW w:w="9778" w:type="dxa"/>
            <w:gridSpan w:val="14"/>
            <w:tcBorders/>
            <w:shd w:color="auto" w:fill="E2F0D9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end"/>
              <w:rPr>
                <w:lang w:val="pl-PL"/>
              </w:rPr>
            </w:pPr>
            <w:r>
              <w:rPr>
                <w:rFonts w:eastAsia="ＭＳ 明朝" w:cs=""/>
                <w:b/>
                <w:kern w:val="0"/>
                <w:sz w:val="14"/>
                <w:szCs w:val="22"/>
                <w:lang w:val="pl-PL" w:eastAsia="en-US" w:bidi="ar-SA"/>
              </w:rPr>
              <w:t xml:space="preserve">ŁĄCZNA SZACOWANA WARTOŚĆ BRUTTO UMOWY </w:t>
            </w:r>
            <w:r>
              <w:rPr>
                <w:rFonts w:eastAsia="ＭＳ 明朝" w:cs=""/>
                <w:b/>
                <w:color w:val="FF0000"/>
                <w:kern w:val="0"/>
                <w:sz w:val="14"/>
                <w:szCs w:val="22"/>
                <w:lang w:val="pl-PL" w:eastAsia="en-US" w:bidi="ar-SA"/>
              </w:rPr>
              <w:t xml:space="preserve">do przeniesienia do Formularza oferty </w:t>
            </w:r>
          </w:p>
        </w:tc>
        <w:tc>
          <w:tcPr>
            <w:tcW w:w="2410" w:type="dxa"/>
            <w:gridSpan w:val="3"/>
            <w:tcBorders/>
            <w:shd w:color="auto" w:fill="E2F0D9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eastAsia="ＭＳ 明朝" w:cs=""/>
                <w:b/>
                <w:kern w:val="0"/>
                <w:sz w:val="15"/>
                <w:szCs w:val="22"/>
                <w:lang w:val="pl-PL" w:eastAsia="en-US" w:bidi="ar-SA"/>
              </w:rPr>
              <w:t xml:space="preserve">……………………………… </w:t>
            </w:r>
            <w:r>
              <w:rPr>
                <w:rFonts w:eastAsia="ＭＳ 明朝" w:cs=""/>
                <w:b/>
                <w:kern w:val="0"/>
                <w:sz w:val="15"/>
                <w:szCs w:val="22"/>
                <w:lang w:val="pl-PL" w:eastAsia="en-US" w:bidi="ar-SA"/>
              </w:rPr>
              <w:t>zł</w:t>
            </w:r>
          </w:p>
        </w:tc>
      </w:tr>
    </w:tbl>
    <w:p>
      <w:pPr>
        <w:pStyle w:val="Normal"/>
        <w:spacing w:before="100" w:after="40"/>
        <w:jc w:val="both"/>
        <w:rPr>
          <w:lang w:val="pl-PL"/>
        </w:rPr>
      </w:pPr>
      <w:r>
        <w:rPr>
          <w:b/>
          <w:sz w:val="16"/>
          <w:lang w:val="pl-PL"/>
        </w:rPr>
        <w:t xml:space="preserve">Sposób obliczenia: </w:t>
      </w:r>
      <w:r>
        <w:rPr>
          <w:sz w:val="16"/>
          <w:lang w:val="pl-PL"/>
        </w:rPr>
        <w:t>cena netto jednego posiłku = koszt przygotowania netto + wsad do kotła netto; cena brutto obejmuje podatek VAT właściwy dla poszczególnych składników. Wartość brutto zakresu podstawowego lub opcji stanowi iloczyn odpowiedniej liczby posiłków i ceny brutto jednego posiłku.</w:t>
      </w:r>
    </w:p>
    <w:p>
      <w:pPr>
        <w:pStyle w:val="Normal"/>
        <w:spacing w:before="0" w:after="40"/>
        <w:jc w:val="both"/>
        <w:rPr>
          <w:lang w:val="pl-PL"/>
        </w:rPr>
      </w:pPr>
      <w:r>
        <w:rPr>
          <w:b/>
          <w:sz w:val="16"/>
          <w:lang w:val="pl-PL"/>
        </w:rPr>
        <w:t xml:space="preserve">Objaśnienie: </w:t>
      </w:r>
      <w:r>
        <w:rPr>
          <w:sz w:val="16"/>
          <w:lang w:val="pl-PL"/>
        </w:rPr>
        <w:t>„wsad do kotła” oznacza koszt artykułów spożywczych wykorzystanych do przygotowania jednego posiłku i nie obejmuje kosztów energii, wody, robocizny, transportu ani pozostałych kosztów przygotowania usługi.</w:t>
      </w:r>
    </w:p>
    <w:p>
      <w:pPr>
        <w:pStyle w:val="Normal"/>
        <w:spacing w:before="0" w:after="120"/>
        <w:jc w:val="both"/>
        <w:rPr>
          <w:lang w:val="pl-PL"/>
        </w:rPr>
      </w:pPr>
      <w:r>
        <w:rPr>
          <w:b/>
          <w:sz w:val="16"/>
          <w:lang w:val="pl-PL"/>
        </w:rPr>
        <w:t xml:space="preserve">Uwaga: </w:t>
      </w:r>
      <w:r>
        <w:rPr>
          <w:sz w:val="16"/>
          <w:lang w:val="pl-PL"/>
        </w:rPr>
        <w:t>liczby posiłków są szacunkowe. Rozliczenie następuje według liczby posiłków faktycznie zamówionych i prawidłowo wykonanych. Niewykorzystanie prawa opcji nie rodzi po stronie Wykonawcy roszczeń.</w:t>
      </w:r>
    </w:p>
    <w:p>
      <w:pPr>
        <w:pStyle w:val="rozdzia"/>
        <w:rPr>
          <w:sz w:val="18"/>
        </w:rPr>
      </w:pPr>
      <w:r>
        <w:rPr>
          <w:sz w:val="18"/>
        </w:rPr>
      </w:r>
    </w:p>
    <w:p>
      <w:pPr>
        <w:pStyle w:val="rozdzia"/>
        <w:rPr>
          <w:sz w:val="18"/>
        </w:rPr>
      </w:pPr>
      <w:r>
        <w:rPr>
          <w:sz w:val="18"/>
        </w:rPr>
      </w:r>
    </w:p>
    <w:p>
      <w:pPr>
        <w:pStyle w:val="rozdzia"/>
        <w:rPr>
          <w:sz w:val="18"/>
        </w:rPr>
      </w:pPr>
      <w:r>
        <w:rPr>
          <w:sz w:val="18"/>
        </w:rPr>
        <w:t>UWAGA:</w:t>
      </w:r>
    </w:p>
    <w:p>
      <w:pPr>
        <w:pStyle w:val="rozdzia"/>
        <w:numPr>
          <w:ilvl w:val="0"/>
          <w:numId w:val="10"/>
        </w:numPr>
        <w:rPr>
          <w:sz w:val="18"/>
          <w:u w:val="none"/>
        </w:rPr>
      </w:pPr>
      <w:r>
        <w:rPr>
          <w:sz w:val="18"/>
          <w:u w:val="none"/>
        </w:rPr>
        <w:t>Zamawiający zaleca przed podpisaniem, zapisanie niniejszego dokumentu w formacie .pdf</w:t>
      </w:r>
    </w:p>
    <w:p>
      <w:pPr>
        <w:pStyle w:val="rozdzia"/>
        <w:numPr>
          <w:ilvl w:val="0"/>
          <w:numId w:val="8"/>
        </w:numPr>
        <w:rPr>
          <w:sz w:val="18"/>
          <w:u w:val="none"/>
        </w:rPr>
      </w:pPr>
      <w:r>
        <w:rPr>
          <w:sz w:val="18"/>
          <w:u w:val="none"/>
        </w:rPr>
        <w:t>Dokument</w:t>
      </w:r>
      <w:bookmarkStart w:id="0" w:name="_GoBack"/>
      <w:bookmarkEnd w:id="0"/>
      <w:r>
        <w:rPr>
          <w:sz w:val="18"/>
          <w:u w:val="none"/>
        </w:rPr>
        <w:t xml:space="preserve"> musi być opatrzony przez osobę lub osoby uprawnione do reprezentowania Wykonawcy, kwalifikowanym podpisem elektronicznym lub podpisem zaufanym lub podpisem osobistym.</w:t>
      </w:r>
    </w:p>
    <w:p>
      <w:pPr>
        <w:pStyle w:val="Normal"/>
        <w:spacing w:before="100" w:after="200"/>
        <w:jc w:val="end"/>
        <w:rPr>
          <w:lang w:val="pl-PL"/>
        </w:rPr>
      </w:pPr>
      <w:r>
        <w:rPr>
          <w:lang w:val="pl-PL"/>
        </w:rPr>
      </w:r>
    </w:p>
    <w:sectPr>
      <w:type w:val="nextPage"/>
      <w:pgSz w:orient="landscape" w:w="16838" w:h="11906"/>
      <w:pgMar w:left="624" w:right="624" w:gutter="0" w:header="0" w:top="680" w:footer="0" w:bottom="68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mbria">
    <w:charset w:val="ee" w:characterSet="windows-1250"/>
    <w:family w:val="roman"/>
    <w:pitch w:val="variable"/>
  </w:font>
  <w:font w:name="Arial">
    <w:charset w:val="ee" w:characterSet="windows-1250"/>
    <w:family w:val="swiss"/>
    <w:pitch w:val="variable"/>
  </w:font>
  <w:font w:name="Calibri">
    <w:charset w:val="ee" w:characterSet="windows-1250"/>
    <w:family w:val="swiss"/>
    <w:pitch w:val="variable"/>
  </w:font>
  <w:font w:name="Courier">
    <w:altName w:val="Courier New"/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  <w:font w:name="Times New Roman">
    <w:charset w:val="ee" w:characterSet="windows-125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360"/>
        </w:tabs>
        <w:ind w:star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1080"/>
        </w:tabs>
        <w:ind w:start="108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360"/>
        </w:tabs>
        <w:ind w:start="360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6">
    <w:lvl w:ilvl="0">
      <w:start w:val="1"/>
      <w:numFmt w:val="decimal"/>
      <w:lvlText w:val="%1."/>
      <w:lvlJc w:val="start"/>
      <w:pPr>
        <w:tabs>
          <w:tab w:val="num" w:pos="1080"/>
        </w:tabs>
        <w:ind w:start="1080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7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8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9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8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32"/>
  <w:defaultTabStop w:val="720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en-US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" w:cs="" w:asciiTheme="minorHAnsi" w:cstheme="minorBidi" w:eastAsiaTheme="minorEastAsia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fc693f"/>
    <w:pPr>
      <w:widowControl/>
      <w:suppressAutoHyphens w:val="true"/>
      <w:bidi w:val="0"/>
      <w:spacing w:lineRule="auto" w:line="276" w:before="0" w:after="200"/>
      <w:jc w:val="start"/>
    </w:pPr>
    <w:rPr>
      <w:rFonts w:ascii="Arial" w:hAnsi="Arial" w:eastAsia="" w:cs="" w:cstheme="minorBidi" w:eastAsiaTheme="minorEastAsia"/>
      <w:color w:val="auto"/>
      <w:kern w:val="0"/>
      <w:sz w:val="18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Nagwek1Znak"/>
    <w:uiPriority w:val="9"/>
    <w:qFormat/>
    <w:rsid w:val="00fc693f"/>
    <w:pPr>
      <w:keepNext w:val="true"/>
      <w:keepLines/>
      <w:spacing w:before="480" w:after="0"/>
      <w:outlineLvl w:val="0"/>
    </w:pPr>
    <w:rPr>
      <w:rFonts w:ascii="Calibri" w:hAnsi="Calibri" w:eastAsia="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paragraph" w:styleId="Heading2">
    <w:name w:val="heading 2"/>
    <w:basedOn w:val="Normal"/>
    <w:next w:val="Normal"/>
    <w:link w:val="Nagwek2Znak"/>
    <w:uiPriority w:val="9"/>
    <w:unhideWhenUsed/>
    <w:qFormat/>
    <w:rsid w:val="00fc693f"/>
    <w:pPr>
      <w:keepNext w:val="true"/>
      <w:keepLines/>
      <w:spacing w:before="200" w:after="0"/>
      <w:outlineLvl w:val="1"/>
    </w:pPr>
    <w:rPr>
      <w:rFonts w:ascii="Calibri" w:hAnsi="Calibri" w:eastAsia="" w:cs=""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type="paragraph" w:styleId="Heading3">
    <w:name w:val="heading 3"/>
    <w:basedOn w:val="Normal"/>
    <w:next w:val="Normal"/>
    <w:link w:val="Nagwek3Znak"/>
    <w:uiPriority w:val="9"/>
    <w:unhideWhenUsed/>
    <w:qFormat/>
    <w:rsid w:val="00fc693f"/>
    <w:pPr>
      <w:keepNext w:val="true"/>
      <w:keepLines/>
      <w:spacing w:before="200" w:after="0"/>
      <w:outlineLvl w:val="2"/>
    </w:pPr>
    <w:rPr>
      <w:rFonts w:ascii="Calibri" w:hAnsi="Calibri" w:eastAsia="" w:cs="" w:asciiTheme="majorHAnsi" w:cstheme="majorBidi" w:eastAsiaTheme="majorEastAsia" w:hAnsiTheme="majorHAnsi"/>
      <w:b/>
      <w:bCs/>
      <w:color w:themeColor="accent1" w:val="4F81BD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fc693f"/>
    <w:pPr>
      <w:keepNext w:val="true"/>
      <w:keepLines/>
      <w:spacing w:before="200" w:after="0"/>
      <w:outlineLvl w:val="3"/>
    </w:pPr>
    <w:rPr>
      <w:rFonts w:ascii="Calibri" w:hAnsi="Calibri" w:eastAsia="" w:cs="" w:asciiTheme="majorHAnsi" w:cstheme="majorBidi" w:eastAsiaTheme="majorEastAsia" w:hAnsiTheme="majorHAnsi"/>
      <w:b/>
      <w:bCs/>
      <w:i/>
      <w:iCs/>
      <w:color w:themeColor="accent1" w:val="4F81BD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fc693f"/>
    <w:pPr>
      <w:keepNext w:val="true"/>
      <w:keepLines/>
      <w:spacing w:before="200" w:after="0"/>
      <w:outlineLvl w:val="4"/>
    </w:pPr>
    <w:rPr>
      <w:rFonts w:ascii="Calibri" w:hAnsi="Calibri" w:eastAsia="" w:cs="" w:asciiTheme="majorHAnsi" w:cstheme="majorBidi" w:eastAsiaTheme="majorEastAsia" w:hAnsiTheme="majorHAnsi"/>
      <w:color w:themeColor="accent1" w:themeShade="7f" w:val="243F60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fc693f"/>
    <w:pPr>
      <w:keepNext w:val="true"/>
      <w:keepLines/>
      <w:spacing w:before="200" w:after="0"/>
      <w:outlineLvl w:val="5"/>
    </w:pPr>
    <w:rPr>
      <w:rFonts w:ascii="Calibri" w:hAnsi="Calibri" w:eastAsia="" w:cs="" w:asciiTheme="majorHAnsi" w:cstheme="majorBidi" w:eastAsiaTheme="majorEastAsia" w:hAnsiTheme="majorHAnsi"/>
      <w:i/>
      <w:iCs/>
      <w:color w:themeColor="accent1" w:themeShade="7f" w:val="243F60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fc693f"/>
    <w:pPr>
      <w:keepNext w:val="true"/>
      <w:keepLines/>
      <w:spacing w:before="200" w:after="0"/>
      <w:outlineLvl w:val="6"/>
    </w:pPr>
    <w:rPr>
      <w:rFonts w:ascii="Calibri" w:hAnsi="Calibri" w:eastAsia="" w:cs="" w:asciiTheme="majorHAnsi" w:cstheme="majorBidi" w:eastAsiaTheme="majorEastAsia" w:hAnsiTheme="majorHAnsi"/>
      <w:i/>
      <w:iCs/>
      <w:color w:themeColor="text1" w:themeTint="bf" w:val="404040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fc693f"/>
    <w:pPr>
      <w:keepNext w:val="true"/>
      <w:keepLines/>
      <w:spacing w:before="200" w:after="0"/>
      <w:outlineLvl w:val="7"/>
    </w:pPr>
    <w:rPr>
      <w:rFonts w:ascii="Calibri" w:hAnsi="Calibri" w:eastAsia="" w:cs="" w:asciiTheme="majorHAnsi" w:cstheme="majorBidi" w:eastAsiaTheme="majorEastAsia" w:hAnsiTheme="majorHAnsi"/>
      <w:color w:themeColor="accent1" w:val="4F81BD"/>
      <w:sz w:val="20"/>
      <w:szCs w:val="20"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fc693f"/>
    <w:pPr>
      <w:keepNext w:val="true"/>
      <w:keepLines/>
      <w:spacing w:before="200" w:after="0"/>
      <w:outlineLvl w:val="8"/>
    </w:pPr>
    <w:rPr>
      <w:rFonts w:ascii="Calibri" w:hAnsi="Calibri" w:eastAsia="" w:cs=""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e618bf"/>
    <w:rPr/>
  </w:style>
  <w:style w:type="character" w:styleId="StopkaZnak" w:customStyle="1">
    <w:name w:val="Stopka Znak"/>
    <w:basedOn w:val="DefaultParagraphFont"/>
    <w:uiPriority w:val="99"/>
    <w:qFormat/>
    <w:rsid w:val="00e618bf"/>
    <w:rPr/>
  </w:style>
  <w:style w:type="character" w:styleId="Nagwek1Znak" w:customStyle="1">
    <w:name w:val="Nagłówek 1 Znak"/>
    <w:basedOn w:val="DefaultParagraphFont"/>
    <w:uiPriority w:val="9"/>
    <w:qFormat/>
    <w:rsid w:val="00fc693f"/>
    <w:rPr>
      <w:rFonts w:ascii="Calibri" w:hAnsi="Calibri" w:eastAsia="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character" w:styleId="Nagwek2Znak" w:customStyle="1">
    <w:name w:val="Nagłówek 2 Znak"/>
    <w:basedOn w:val="DefaultParagraphFont"/>
    <w:uiPriority w:val="9"/>
    <w:qFormat/>
    <w:rsid w:val="00fc693f"/>
    <w:rPr>
      <w:rFonts w:ascii="Calibri" w:hAnsi="Calibri" w:eastAsia="" w:cs=""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type="character" w:styleId="Nagwek3Znak" w:customStyle="1">
    <w:name w:val="Nagłówek 3 Znak"/>
    <w:basedOn w:val="DefaultParagraphFont"/>
    <w:uiPriority w:val="9"/>
    <w:qFormat/>
    <w:rsid w:val="00fc693f"/>
    <w:rPr>
      <w:rFonts w:ascii="Calibri" w:hAnsi="Calibri" w:eastAsia="" w:cs="" w:asciiTheme="majorHAnsi" w:cstheme="majorBidi" w:eastAsiaTheme="majorEastAsia" w:hAnsiTheme="majorHAnsi"/>
      <w:b/>
      <w:bCs/>
      <w:color w:themeColor="accent1" w:val="4F81BD"/>
    </w:rPr>
  </w:style>
  <w:style w:type="character" w:styleId="TytuZnak" w:customStyle="1">
    <w:name w:val="Tytuł Znak"/>
    <w:basedOn w:val="DefaultParagraphFont"/>
    <w:uiPriority w:val="10"/>
    <w:qFormat/>
    <w:rsid w:val="00fc693f"/>
    <w:rPr>
      <w:rFonts w:ascii="Calibri" w:hAnsi="Calibri" w:eastAsia="" w:cs="" w:asciiTheme="majorHAnsi" w:cstheme="majorBidi" w:eastAsiaTheme="majorEastAsia" w:hAnsiTheme="majorHAnsi"/>
      <w:color w:themeColor="text2" w:themeShade="bf" w:val="17365D"/>
      <w:spacing w:val="5"/>
      <w:kern w:val="2"/>
      <w:sz w:val="52"/>
      <w:szCs w:val="52"/>
    </w:rPr>
  </w:style>
  <w:style w:type="character" w:styleId="PodtytuZnak" w:customStyle="1">
    <w:name w:val="Podtytuł Znak"/>
    <w:basedOn w:val="DefaultParagraphFont"/>
    <w:uiPriority w:val="11"/>
    <w:qFormat/>
    <w:rsid w:val="00fc693f"/>
    <w:rPr>
      <w:rFonts w:ascii="Calibri" w:hAnsi="Calibri" w:eastAsia="" w:cs=""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type="character" w:styleId="TekstpodstawowyZnak" w:customStyle="1">
    <w:name w:val="Tekst podstawowy Znak"/>
    <w:basedOn w:val="DefaultParagraphFont"/>
    <w:uiPriority w:val="99"/>
    <w:qFormat/>
    <w:rsid w:val="00aa1d8d"/>
    <w:rPr/>
  </w:style>
  <w:style w:type="character" w:styleId="Tekstpodstawowy2Znak" w:customStyle="1">
    <w:name w:val="Tekst podstawowy 2 Znak"/>
    <w:basedOn w:val="DefaultParagraphFont"/>
    <w:link w:val="BodyText2"/>
    <w:uiPriority w:val="99"/>
    <w:qFormat/>
    <w:rsid w:val="00aa1d8d"/>
    <w:rPr/>
  </w:style>
  <w:style w:type="character" w:styleId="Tekstpodstawowy3Znak" w:customStyle="1">
    <w:name w:val="Tekst podstawowy 3 Znak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styleId="TekstmakraZnak" w:customStyle="1">
    <w:name w:val="Tekst makra Znak"/>
    <w:basedOn w:val="DefaultParagraphFont"/>
    <w:link w:val="MacroText"/>
    <w:uiPriority w:val="99"/>
    <w:qFormat/>
    <w:rsid w:val="0029639d"/>
    <w:rPr>
      <w:rFonts w:ascii="Courier" w:hAnsi="Courier"/>
      <w:sz w:val="20"/>
      <w:szCs w:val="20"/>
    </w:rPr>
  </w:style>
  <w:style w:type="character" w:styleId="CytatZnak" w:customStyle="1">
    <w:name w:val="Cytat Znak"/>
    <w:basedOn w:val="DefaultParagraphFont"/>
    <w:link w:val="Quote"/>
    <w:uiPriority w:val="29"/>
    <w:qFormat/>
    <w:rsid w:val="00fc693f"/>
    <w:rPr>
      <w:i/>
      <w:iCs/>
      <w:color w:themeColor="text1" w:val="000000"/>
    </w:rPr>
  </w:style>
  <w:style w:type="character" w:styleId="Nagwek4Znak" w:customStyle="1">
    <w:name w:val="Nagłówek 4 Znak"/>
    <w:basedOn w:val="DefaultParagraphFont"/>
    <w:uiPriority w:val="9"/>
    <w:semiHidden/>
    <w:qFormat/>
    <w:rsid w:val="00fc693f"/>
    <w:rPr>
      <w:rFonts w:ascii="Calibri" w:hAnsi="Calibri" w:eastAsia="" w:cs="" w:asciiTheme="majorHAnsi" w:cstheme="majorBidi" w:eastAsiaTheme="majorEastAsia" w:hAnsiTheme="majorHAnsi"/>
      <w:b/>
      <w:bCs/>
      <w:i/>
      <w:iCs/>
      <w:color w:themeColor="accent1" w:val="4F81BD"/>
    </w:rPr>
  </w:style>
  <w:style w:type="character" w:styleId="Nagwek5Znak" w:customStyle="1">
    <w:name w:val="Nagłówek 5 Znak"/>
    <w:basedOn w:val="DefaultParagraphFont"/>
    <w:uiPriority w:val="9"/>
    <w:semiHidden/>
    <w:qFormat/>
    <w:rsid w:val="00fc693f"/>
    <w:rPr>
      <w:rFonts w:ascii="Calibri" w:hAnsi="Calibri" w:eastAsia="" w:cs="" w:asciiTheme="majorHAnsi" w:cstheme="majorBidi" w:eastAsiaTheme="majorEastAsia" w:hAnsiTheme="majorHAnsi"/>
      <w:color w:themeColor="accent1" w:themeShade="7f" w:val="243F60"/>
    </w:rPr>
  </w:style>
  <w:style w:type="character" w:styleId="Nagwek6Znak" w:customStyle="1">
    <w:name w:val="Nagłówek 6 Znak"/>
    <w:basedOn w:val="DefaultParagraphFont"/>
    <w:uiPriority w:val="9"/>
    <w:semiHidden/>
    <w:qFormat/>
    <w:rsid w:val="00fc693f"/>
    <w:rPr>
      <w:rFonts w:ascii="Calibri" w:hAnsi="Calibri" w:eastAsia="" w:cs="" w:asciiTheme="majorHAnsi" w:cstheme="majorBidi" w:eastAsiaTheme="majorEastAsia" w:hAnsiTheme="majorHAnsi"/>
      <w:i/>
      <w:iCs/>
      <w:color w:themeColor="accent1" w:themeShade="7f" w:val="243F60"/>
    </w:rPr>
  </w:style>
  <w:style w:type="character" w:styleId="Nagwek7Znak" w:customStyle="1">
    <w:name w:val="Nagłówek 7 Znak"/>
    <w:basedOn w:val="DefaultParagraphFont"/>
    <w:uiPriority w:val="9"/>
    <w:semiHidden/>
    <w:qFormat/>
    <w:rsid w:val="00fc693f"/>
    <w:rPr>
      <w:rFonts w:ascii="Calibri" w:hAnsi="Calibri" w:eastAsia="" w:cs="" w:asciiTheme="majorHAnsi" w:cstheme="majorBidi" w:eastAsiaTheme="majorEastAsia" w:hAnsiTheme="majorHAnsi"/>
      <w:i/>
      <w:iCs/>
      <w:color w:themeColor="text1" w:themeTint="bf" w:val="404040"/>
    </w:rPr>
  </w:style>
  <w:style w:type="character" w:styleId="Nagwek8Znak" w:customStyle="1">
    <w:name w:val="Nagłówek 8 Znak"/>
    <w:basedOn w:val="DefaultParagraphFont"/>
    <w:uiPriority w:val="9"/>
    <w:semiHidden/>
    <w:qFormat/>
    <w:rsid w:val="00fc693f"/>
    <w:rPr>
      <w:rFonts w:ascii="Calibri" w:hAnsi="Calibri" w:eastAsia="" w:cs="" w:asciiTheme="majorHAnsi" w:cstheme="majorBidi" w:eastAsiaTheme="majorEastAsia" w:hAnsiTheme="majorHAnsi"/>
      <w:color w:themeColor="accent1" w:val="4F81BD"/>
      <w:sz w:val="20"/>
      <w:szCs w:val="20"/>
    </w:rPr>
  </w:style>
  <w:style w:type="character" w:styleId="Nagwek9Znak" w:customStyle="1">
    <w:name w:val="Nagłówek 9 Znak"/>
    <w:basedOn w:val="DefaultParagraphFont"/>
    <w:uiPriority w:val="9"/>
    <w:semiHidden/>
    <w:qFormat/>
    <w:rsid w:val="00fc693f"/>
    <w:rPr>
      <w:rFonts w:ascii="Calibri" w:hAnsi="Calibri" w:eastAsia="" w:cs=""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fc693f"/>
    <w:rPr>
      <w:b/>
      <w:bCs/>
      <w:i/>
      <w:iCs/>
      <w:color w:themeColor="accent1" w:val="4F81BD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themeColor="text1" w:themeTint="7f" w:val="808080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themeColor="accent1" w:val="4F81BD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themeColor="accent2" w:val="C0504D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themeColor="accent2" w:val="C0504D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TekstpodstawowyZnak"/>
    <w:uiPriority w:val="99"/>
    <w:unhideWhenUsed/>
    <w:rsid w:val="00aa1d8d"/>
    <w:pPr>
      <w:spacing w:before="0" w:after="120"/>
    </w:pPr>
    <w:rPr/>
  </w:style>
  <w:style w:type="paragraph" w:styleId="List">
    <w:name w:val="List"/>
    <w:basedOn w:val="Normal"/>
    <w:uiPriority w:val="99"/>
    <w:unhideWhenUsed/>
    <w:rsid w:val="00aa1d8d"/>
    <w:pPr>
      <w:spacing w:before="0" w:after="200"/>
      <w:ind w:hanging="360" w:start="360"/>
      <w:contextualSpacing/>
    </w:pPr>
    <w:rPr/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Rule="auto" w:line="240"/>
    </w:pPr>
    <w:rPr>
      <w:b/>
      <w:bCs/>
      <w:color w:themeColor="accent1" w:val="4F81BD"/>
      <w:szCs w:val="18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e618bf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e618bf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NoSpacing">
    <w:name w:val="No Spacing"/>
    <w:uiPriority w:val="1"/>
    <w:qFormat/>
    <w:rsid w:val="00fc693f"/>
    <w:pPr>
      <w:widowControl/>
      <w:suppressAutoHyphens w:val="true"/>
      <w:bidi w:val="0"/>
      <w:spacing w:lineRule="auto" w:line="240" w:before="0" w:after="0"/>
      <w:jc w:val="start"/>
    </w:pPr>
    <w:rPr>
      <w:rFonts w:ascii="Cambria" w:hAnsi="Cambria" w:eastAsia="" w:cs="" w:asciiTheme="minorHAnsi" w:cstheme="minorBidi" w:eastAsiaTheme="minorEastAsia" w:hAnsiTheme="minorHAnsi"/>
      <w:color w:val="auto"/>
      <w:kern w:val="0"/>
      <w:sz w:val="22"/>
      <w:szCs w:val="22"/>
      <w:lang w:val="en-US" w:eastAsia="en-US" w:bidi="ar-SA"/>
    </w:rPr>
  </w:style>
  <w:style w:type="paragraph" w:styleId="Title">
    <w:name w:val="Title"/>
    <w:basedOn w:val="Normal"/>
    <w:next w:val="Normal"/>
    <w:link w:val="TytuZnak"/>
    <w:uiPriority w:val="10"/>
    <w:qFormat/>
    <w:rsid w:val="00fc693f"/>
    <w:pPr>
      <w:pBdr>
        <w:bottom w:val="single" w:sz="8" w:space="4" w:color="4F81BD" w:themeColor="accent1"/>
      </w:pBdr>
      <w:spacing w:lineRule="auto" w:line="240" w:before="0" w:after="300"/>
      <w:contextualSpacing/>
    </w:pPr>
    <w:rPr>
      <w:rFonts w:ascii="Calibri" w:hAnsi="Calibri" w:eastAsia="" w:cs="" w:asciiTheme="majorHAnsi" w:cstheme="majorBidi" w:eastAsiaTheme="majorEastAsia" w:hAnsiTheme="majorHAnsi"/>
      <w:color w:themeColor="text2" w:themeShade="bf" w:val="17365D"/>
      <w:spacing w:val="5"/>
      <w:kern w:val="2"/>
      <w:sz w:val="52"/>
      <w:szCs w:val="52"/>
    </w:rPr>
  </w:style>
  <w:style w:type="paragraph" w:styleId="Subtitle">
    <w:name w:val="Subtitle"/>
    <w:basedOn w:val="Normal"/>
    <w:next w:val="Normal"/>
    <w:link w:val="PodtytuZnak"/>
    <w:uiPriority w:val="11"/>
    <w:qFormat/>
    <w:rsid w:val="00fc693f"/>
    <w:pPr/>
    <w:rPr>
      <w:rFonts w:ascii="Calibri" w:hAnsi="Calibri" w:eastAsia="" w:cs=""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spacing w:before="0" w:after="200"/>
      <w:ind w:start="720"/>
      <w:contextualSpacing/>
    </w:pPr>
    <w:rPr/>
  </w:style>
  <w:style w:type="paragraph" w:styleId="BodyText2">
    <w:name w:val="Body Text 2"/>
    <w:basedOn w:val="Normal"/>
    <w:link w:val="Tekstpodstawowy2Znak"/>
    <w:uiPriority w:val="99"/>
    <w:unhideWhenUsed/>
    <w:qFormat/>
    <w:rsid w:val="00aa1d8d"/>
    <w:pPr>
      <w:spacing w:lineRule="auto" w:line="480" w:before="0" w:after="120"/>
    </w:pPr>
    <w:rPr/>
  </w:style>
  <w:style w:type="paragraph" w:styleId="BodyText3">
    <w:name w:val="Body Text 3"/>
    <w:basedOn w:val="Normal"/>
    <w:link w:val="Tekstpodstawowy3Znak"/>
    <w:uiPriority w:val="99"/>
    <w:unhideWhenUsed/>
    <w:qFormat/>
    <w:rsid w:val="00aa1d8d"/>
    <w:pPr>
      <w:spacing w:before="0"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spacing w:before="0" w:after="200"/>
      <w:ind w:hanging="360" w:start="720"/>
      <w:contextualSpacing/>
    </w:pPr>
    <w:rPr/>
  </w:style>
  <w:style w:type="paragraph" w:styleId="List3">
    <w:name w:val="List 3"/>
    <w:basedOn w:val="Normal"/>
    <w:uiPriority w:val="99"/>
    <w:unhideWhenUsed/>
    <w:qFormat/>
    <w:rsid w:val="00326f90"/>
    <w:pPr>
      <w:spacing w:before="0" w:after="200"/>
      <w:ind w:hanging="360" w:start="1080"/>
      <w:contextualSpacing/>
    </w:pPr>
    <w:rPr/>
  </w:style>
  <w:style w:type="paragraph" w:styleId="ListBullet">
    <w:name w:val="List Bullet"/>
    <w:basedOn w:val="Normal"/>
    <w:uiPriority w:val="99"/>
    <w:unhideWhenUsed/>
    <w:rsid w:val="00326f90"/>
    <w:pPr>
      <w:numPr>
        <w:ilvl w:val="0"/>
        <w:numId w:val="1"/>
      </w:numPr>
      <w:spacing w:before="0" w:after="200"/>
      <w:contextualSpacing/>
    </w:pPr>
    <w:rPr/>
  </w:style>
  <w:style w:type="paragraph" w:styleId="ListBullet2">
    <w:name w:val="List Bullet 2"/>
    <w:basedOn w:val="Normal"/>
    <w:uiPriority w:val="99"/>
    <w:unhideWhenUsed/>
    <w:rsid w:val="00326f90"/>
    <w:pPr>
      <w:numPr>
        <w:ilvl w:val="0"/>
        <w:numId w:val="2"/>
      </w:numPr>
      <w:spacing w:before="0" w:after="200"/>
      <w:contextualSpacing/>
    </w:pPr>
    <w:rPr/>
  </w:style>
  <w:style w:type="paragraph" w:styleId="ListBullet3">
    <w:name w:val="List Bullet 3"/>
    <w:basedOn w:val="Normal"/>
    <w:uiPriority w:val="99"/>
    <w:unhideWhenUsed/>
    <w:rsid w:val="00326f90"/>
    <w:pPr>
      <w:numPr>
        <w:ilvl w:val="0"/>
        <w:numId w:val="3"/>
      </w:numPr>
      <w:spacing w:before="0" w:after="200"/>
      <w:contextualSpacing/>
    </w:pPr>
    <w:rPr/>
  </w:style>
  <w:style w:type="paragraph" w:styleId="ListNumber">
    <w:name w:val="List Number"/>
    <w:basedOn w:val="Normal"/>
    <w:uiPriority w:val="99"/>
    <w:unhideWhenUsed/>
    <w:rsid w:val="00326f90"/>
    <w:pPr>
      <w:numPr>
        <w:ilvl w:val="0"/>
        <w:numId w:val="4"/>
      </w:numPr>
      <w:spacing w:before="0" w:after="200"/>
      <w:contextualSpacing/>
    </w:pPr>
    <w:rPr/>
  </w:style>
  <w:style w:type="paragraph" w:styleId="ListNumber2">
    <w:name w:val="List Number 2"/>
    <w:basedOn w:val="Normal"/>
    <w:uiPriority w:val="99"/>
    <w:unhideWhenUsed/>
    <w:rsid w:val="0029639d"/>
    <w:pPr>
      <w:numPr>
        <w:ilvl w:val="0"/>
        <w:numId w:val="5"/>
      </w:numPr>
      <w:spacing w:before="0" w:after="200"/>
      <w:contextualSpacing/>
    </w:pPr>
    <w:rPr/>
  </w:style>
  <w:style w:type="paragraph" w:styleId="ListNumber3">
    <w:name w:val="List Number 3"/>
    <w:basedOn w:val="Normal"/>
    <w:uiPriority w:val="99"/>
    <w:unhideWhenUsed/>
    <w:rsid w:val="0029639d"/>
    <w:pPr>
      <w:numPr>
        <w:ilvl w:val="0"/>
        <w:numId w:val="6"/>
      </w:numPr>
      <w:spacing w:before="0" w:after="200"/>
      <w:contextualSpacing/>
    </w:pPr>
    <w:rPr/>
  </w:style>
  <w:style w:type="paragraph" w:styleId="ListContinue">
    <w:name w:val="List Continue"/>
    <w:basedOn w:val="Normal"/>
    <w:uiPriority w:val="99"/>
    <w:unhideWhenUsed/>
    <w:rsid w:val="0029639d"/>
    <w:pPr>
      <w:spacing w:before="0" w:after="120"/>
      <w:ind w:start="360"/>
      <w:contextualSpacing/>
    </w:pPr>
    <w:rPr/>
  </w:style>
  <w:style w:type="paragraph" w:styleId="ListContinue2">
    <w:name w:val="List Continue 2"/>
    <w:basedOn w:val="Normal"/>
    <w:uiPriority w:val="99"/>
    <w:unhideWhenUsed/>
    <w:rsid w:val="0029639d"/>
    <w:pPr>
      <w:spacing w:before="0" w:after="120"/>
      <w:ind w:start="720"/>
      <w:contextualSpacing/>
    </w:pPr>
    <w:rPr/>
  </w:style>
  <w:style w:type="paragraph" w:styleId="ListContinue3">
    <w:name w:val="List Continue 3"/>
    <w:basedOn w:val="Normal"/>
    <w:uiPriority w:val="99"/>
    <w:unhideWhenUsed/>
    <w:rsid w:val="0029639d"/>
    <w:pPr>
      <w:spacing w:before="0" w:after="120"/>
      <w:ind w:start="1080"/>
      <w:contextualSpacing/>
    </w:pPr>
    <w:rPr/>
  </w:style>
  <w:style w:type="paragraph" w:styleId="MacroText">
    <w:name w:val="macro"/>
    <w:link w:val="TekstmakraZnak"/>
    <w:uiPriority w:val="99"/>
    <w:unhideWhenUsed/>
    <w:qFormat/>
    <w:rsid w:val="0029639d"/>
    <w:pPr>
      <w:widowControl/>
      <w:tabs>
        <w:tab w:val="clear" w:pos="720"/>
        <w:tab w:val="left" w:pos="576" w:leader="none"/>
        <w:tab w:val="left" w:pos="1152" w:leader="none"/>
        <w:tab w:val="left" w:pos="1728" w:leader="none"/>
        <w:tab w:val="left" w:pos="2304" w:leader="none"/>
        <w:tab w:val="left" w:pos="2880" w:leader="none"/>
        <w:tab w:val="left" w:pos="3456" w:leader="none"/>
        <w:tab w:val="left" w:pos="4032" w:leader="none"/>
      </w:tabs>
      <w:suppressAutoHyphens w:val="true"/>
      <w:bidi w:val="0"/>
      <w:spacing w:lineRule="auto" w:line="276" w:before="0" w:after="200"/>
      <w:jc w:val="start"/>
    </w:pPr>
    <w:rPr>
      <w:rFonts w:ascii="Courier" w:hAnsi="Courier" w:eastAsia="" w:cs="" w:cstheme="minorBidi" w:eastAsiaTheme="minorEastAsia"/>
      <w:color w:val="auto"/>
      <w:kern w:val="0"/>
      <w:sz w:val="20"/>
      <w:szCs w:val="20"/>
      <w:lang w:val="en-US" w:eastAsia="en-US" w:bidi="ar-SA"/>
    </w:rPr>
  </w:style>
  <w:style w:type="paragraph" w:styleId="Quote">
    <w:name w:val="Quote"/>
    <w:basedOn w:val="Normal"/>
    <w:next w:val="Normal"/>
    <w:link w:val="CytatZnak"/>
    <w:uiPriority w:val="29"/>
    <w:qFormat/>
    <w:rsid w:val="00fc693f"/>
    <w:pPr/>
    <w:rPr>
      <w:i/>
      <w:iCs/>
      <w:color w:themeColor="text1" w:val="000000"/>
    </w:rPr>
  </w:style>
  <w:style w:type="paragraph" w:styleId="IntenseQuote">
    <w:name w:val="Intense Quote"/>
    <w:basedOn w:val="Normal"/>
    <w:next w:val="Normal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start="936" w:end="936"/>
    </w:pPr>
    <w:rPr>
      <w:b/>
      <w:bCs/>
      <w:i/>
      <w:iCs/>
      <w:color w:themeColor="accent1" w:val="4F81BD"/>
    </w:rPr>
  </w:style>
  <w:style w:type="paragraph" w:styleId="IndexHeading">
    <w:name w:val="index heading"/>
    <w:basedOn w:val="Nagwekuser"/>
    <w:pPr/>
    <w:rPr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  <w:rPr/>
  </w:style>
  <w:style w:type="paragraph" w:styleId="rozdzia" w:customStyle="1">
    <w:name w:val="rozdział"/>
    <w:basedOn w:val="Normal"/>
    <w:autoRedefine/>
    <w:qFormat/>
    <w:rsid w:val="00e43d44"/>
    <w:pPr>
      <w:tabs>
        <w:tab w:val="clear" w:pos="720"/>
        <w:tab w:val="left" w:pos="0" w:leader="none"/>
      </w:tabs>
      <w:spacing w:lineRule="auto" w:line="240" w:before="0" w:after="0"/>
    </w:pPr>
    <w:rPr>
      <w:rFonts w:ascii="Cambria" w:hAnsi="Cambria" w:eastAsia="Times New Roman" w:cs="Tahoma"/>
      <w:b/>
      <w:color w:val="FF0000"/>
      <w:spacing w:val="8"/>
      <w:sz w:val="16"/>
      <w:szCs w:val="20"/>
      <w:u w:val="single"/>
      <w:lang w:val="pl-PL" w:eastAsia="pl-PL"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sz="8" w:space="0"/>
          <w:left w:val="single" w:color="404040" w:themeColor="text1" w:sz="8" w:space="0"/>
          <w:bottom w:val="single" w:color="404040" w:themeColor="text1" w:sz="8" w:space="0"/>
          <w:right w:val="single" w:color="404040" w:themeColor="text1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sz="6" w:space="0"/>
          <w:left w:val="single" w:color="404040" w:themeColor="text1" w:sz="8" w:space="0"/>
          <w:bottom w:val="single" w:color="404040" w:themeColor="text1" w:sz="8" w:space="0"/>
          <w:right w:val="single" w:color="404040" w:themeColor="text1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sz="8" w:space="0"/>
          <w:left w:val="single" w:color="7BA0CD" w:themeColor="accent1" w:sz="8" w:space="0"/>
          <w:bottom w:val="single" w:color="7BA0CD" w:themeColor="accent1" w:sz="8" w:space="0"/>
          <w:right w:val="single" w:color="7BA0CD" w:themeColor="accent1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sz="6" w:space="0"/>
          <w:left w:val="single" w:color="7BA0CD" w:themeColor="accent1" w:sz="8" w:space="0"/>
          <w:bottom w:val="single" w:color="7BA0CD" w:themeColor="accent1" w:sz="8" w:space="0"/>
          <w:right w:val="single" w:color="7BA0CD" w:themeColor="accent1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sz="8" w:space="0"/>
          <w:left w:val="single" w:color="CF7B79" w:themeColor="accent2" w:sz="8" w:space="0"/>
          <w:bottom w:val="single" w:color="CF7B79" w:themeColor="accent2" w:sz="8" w:space="0"/>
          <w:right w:val="single" w:color="CF7B79" w:themeColor="accent2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sz="6" w:space="0"/>
          <w:left w:val="single" w:color="CF7B79" w:themeColor="accent2" w:sz="8" w:space="0"/>
          <w:bottom w:val="single" w:color="CF7B79" w:themeColor="accent2" w:sz="8" w:space="0"/>
          <w:right w:val="single" w:color="CF7B79" w:themeColor="accent2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sz="8" w:space="0"/>
          <w:left w:val="single" w:color="B3CC82" w:themeColor="accent3" w:sz="8" w:space="0"/>
          <w:bottom w:val="single" w:color="B3CC82" w:themeColor="accent3" w:sz="8" w:space="0"/>
          <w:right w:val="single" w:color="B3CC82" w:themeColor="accent3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sz="6" w:space="0"/>
          <w:left w:val="single" w:color="B3CC82" w:themeColor="accent3" w:sz="8" w:space="0"/>
          <w:bottom w:val="single" w:color="B3CC82" w:themeColor="accent3" w:sz="8" w:space="0"/>
          <w:right w:val="single" w:color="B3CC82" w:themeColor="accent3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sz="8" w:space="0"/>
          <w:left w:val="single" w:color="9F8AB9" w:themeColor="accent4" w:sz="8" w:space="0"/>
          <w:bottom w:val="single" w:color="9F8AB9" w:themeColor="accent4" w:sz="8" w:space="0"/>
          <w:right w:val="single" w:color="9F8AB9" w:themeColor="accent4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sz="6" w:space="0"/>
          <w:left w:val="single" w:color="9F8AB9" w:themeColor="accent4" w:sz="8" w:space="0"/>
          <w:bottom w:val="single" w:color="9F8AB9" w:themeColor="accent4" w:sz="8" w:space="0"/>
          <w:right w:val="single" w:color="9F8AB9" w:themeColor="accent4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sz="8" w:space="0"/>
          <w:left w:val="single" w:color="78C0D4" w:themeColor="accent5" w:sz="8" w:space="0"/>
          <w:bottom w:val="single" w:color="78C0D4" w:themeColor="accent5" w:sz="8" w:space="0"/>
          <w:right w:val="single" w:color="78C0D4" w:themeColor="accent5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sz="6" w:space="0"/>
          <w:left w:val="single" w:color="78C0D4" w:themeColor="accent5" w:sz="8" w:space="0"/>
          <w:bottom w:val="single" w:color="78C0D4" w:themeColor="accent5" w:sz="8" w:space="0"/>
          <w:right w:val="single" w:color="78C0D4" w:themeColor="accent5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sz="8" w:space="0"/>
          <w:left w:val="single" w:color="F9B074" w:themeColor="accent6" w:sz="8" w:space="0"/>
          <w:bottom w:val="single" w:color="F9B074" w:themeColor="accent6" w:sz="8" w:space="0"/>
          <w:right w:val="single" w:color="F9B074" w:themeColor="accent6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sz="6" w:space="0"/>
          <w:left w:val="single" w:color="F9B074" w:themeColor="accent6" w:sz="8" w:space="0"/>
          <w:bottom w:val="single" w:color="F9B074" w:themeColor="accent6" w:sz="8" w:space="0"/>
          <w:right w:val="single" w:color="F9B074" w:themeColor="accent6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404040" w:themeColor="text1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7BA0CD" w:themeColor="accent1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CF7B79" w:themeColor="accent2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B3CC82" w:themeColor="accent3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9F8AB9" w:themeColor="accent4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78C0D4" w:themeColor="accent5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F9B074" w:themeColor="accent6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890272A-C108-4D69-8F56-F63A399A3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Application>LibreOffice/26.2.5.2$Windows_X86_64 LibreOffice_project/cd7284b4cbbfeb507e630c1aac019f4157393acb</Application>
  <AppVersion>15.0000</AppVersion>
  <Pages>2</Pages>
  <Words>506</Words>
  <Characters>3027</Characters>
  <CharactersWithSpaces>3432</CharactersWithSpaces>
  <Paragraphs>113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2026-08-03T16:26:00Z</dcterms:created>
  <dc:creator>python-docx</dc:creator>
  <dc:description>generated by python-docx</dc:description>
  <dc:language>pl-PL</dc:language>
  <cp:lastModifiedBy/>
  <dcterms:modified xsi:type="dcterms:W3CDTF">2026-08-04T12:01:37Z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